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D81B16" w14:textId="77777777" w:rsidR="00ED626E" w:rsidRPr="009E2771" w:rsidRDefault="00ED626E" w:rsidP="00ED626E">
      <w:pPr>
        <w:jc w:val="center"/>
        <w:rPr>
          <w:b/>
        </w:rPr>
      </w:pPr>
      <w:r w:rsidRPr="00ED626E">
        <w:rPr>
          <w:b/>
          <w:sz w:val="28"/>
        </w:rPr>
        <w:t xml:space="preserve">Micron and Intel Unveil </w:t>
      </w:r>
      <w:r>
        <w:rPr>
          <w:b/>
          <w:sz w:val="28"/>
        </w:rPr>
        <w:t xml:space="preserve">New </w:t>
      </w:r>
      <w:r w:rsidRPr="00ED626E">
        <w:rPr>
          <w:b/>
          <w:sz w:val="28"/>
        </w:rPr>
        <w:t xml:space="preserve">3D NAND </w:t>
      </w:r>
      <w:r>
        <w:rPr>
          <w:b/>
          <w:sz w:val="28"/>
        </w:rPr>
        <w:t>Flash</w:t>
      </w:r>
      <w:r w:rsidR="00A94AAE">
        <w:rPr>
          <w:b/>
          <w:sz w:val="28"/>
        </w:rPr>
        <w:t xml:space="preserve"> Memory</w:t>
      </w:r>
    </w:p>
    <w:p w14:paraId="6893FEA5" w14:textId="5B9F2EDA" w:rsidR="00ED626E" w:rsidRPr="00EF7DCA" w:rsidRDefault="00ED626E" w:rsidP="00ED626E">
      <w:pPr>
        <w:jc w:val="center"/>
        <w:rPr>
          <w:i/>
        </w:rPr>
      </w:pPr>
      <w:r>
        <w:rPr>
          <w:i/>
        </w:rPr>
        <w:t xml:space="preserve">Technology </w:t>
      </w:r>
      <w:r w:rsidR="00A94AAE">
        <w:rPr>
          <w:i/>
        </w:rPr>
        <w:t>Advancements Enable Three Times More Capacity</w:t>
      </w:r>
      <w:r w:rsidR="00F94E16">
        <w:rPr>
          <w:rStyle w:val="EndnoteReference"/>
          <w:i/>
        </w:rPr>
        <w:endnoteReference w:id="1"/>
      </w:r>
      <w:r w:rsidR="00A94AAE">
        <w:rPr>
          <w:i/>
        </w:rPr>
        <w:t xml:space="preserve"> </w:t>
      </w:r>
      <w:r w:rsidR="00983BC8">
        <w:rPr>
          <w:i/>
        </w:rPr>
        <w:t>than</w:t>
      </w:r>
      <w:r w:rsidR="00A94AAE">
        <w:rPr>
          <w:i/>
        </w:rPr>
        <w:t xml:space="preserve"> Other NAND Technologies </w:t>
      </w:r>
    </w:p>
    <w:p w14:paraId="109CF01D" w14:textId="77777777" w:rsidR="00291C75" w:rsidRDefault="00291C75" w:rsidP="00291C75">
      <w:pPr>
        <w:jc w:val="center"/>
        <w:rPr>
          <w:b/>
          <w:sz w:val="28"/>
        </w:rPr>
      </w:pPr>
    </w:p>
    <w:p w14:paraId="6FB438C9" w14:textId="77777777" w:rsidR="00291C75" w:rsidRPr="00AC210A" w:rsidRDefault="00BA4617" w:rsidP="00291C75">
      <w:pPr>
        <w:autoSpaceDE w:val="0"/>
        <w:autoSpaceDN w:val="0"/>
        <w:adjustRightInd w:val="0"/>
        <w:rPr>
          <w:b/>
          <w:bCs/>
        </w:rPr>
      </w:pPr>
      <w:r>
        <w:rPr>
          <w:b/>
          <w:bCs/>
        </w:rPr>
        <w:t>NEWS HIGHLIGHTS</w:t>
      </w:r>
    </w:p>
    <w:p w14:paraId="6FF37652" w14:textId="73585FA2" w:rsidR="00A94AAE" w:rsidRDefault="00A94AAE" w:rsidP="00291C75">
      <w:pPr>
        <w:numPr>
          <w:ilvl w:val="0"/>
          <w:numId w:val="3"/>
        </w:numPr>
        <w:autoSpaceDE w:val="0"/>
        <w:autoSpaceDN w:val="0"/>
        <w:adjustRightInd w:val="0"/>
        <w:contextualSpacing/>
        <w:rPr>
          <w:bCs/>
        </w:rPr>
      </w:pPr>
      <w:r>
        <w:rPr>
          <w:bCs/>
        </w:rPr>
        <w:t xml:space="preserve">3D NAND technology uses floating gate cells </w:t>
      </w:r>
      <w:r w:rsidR="00EE643B">
        <w:rPr>
          <w:bCs/>
        </w:rPr>
        <w:t xml:space="preserve">and </w:t>
      </w:r>
      <w:r>
        <w:rPr>
          <w:bCs/>
        </w:rPr>
        <w:t>enable</w:t>
      </w:r>
      <w:r w:rsidR="00EE643B">
        <w:rPr>
          <w:bCs/>
        </w:rPr>
        <w:t>s</w:t>
      </w:r>
      <w:r>
        <w:rPr>
          <w:bCs/>
        </w:rPr>
        <w:t xml:space="preserve"> the highest-density flash device ever developed—t</w:t>
      </w:r>
      <w:r w:rsidRPr="00B622D8">
        <w:rPr>
          <w:bCs/>
        </w:rPr>
        <w:t xml:space="preserve">hree times </w:t>
      </w:r>
      <w:r>
        <w:rPr>
          <w:bCs/>
        </w:rPr>
        <w:t>higher capacity</w:t>
      </w:r>
      <w:r w:rsidR="00F94E16">
        <w:rPr>
          <w:bCs/>
          <w:vertAlign w:val="superscript"/>
        </w:rPr>
        <w:t>1</w:t>
      </w:r>
      <w:r>
        <w:rPr>
          <w:bCs/>
        </w:rPr>
        <w:t xml:space="preserve"> than other NAND die in production.</w:t>
      </w:r>
    </w:p>
    <w:p w14:paraId="6A0F1901" w14:textId="721C9CDB" w:rsidR="00A94AAE" w:rsidRDefault="00A94AAE" w:rsidP="00291C75">
      <w:pPr>
        <w:numPr>
          <w:ilvl w:val="0"/>
          <w:numId w:val="3"/>
        </w:numPr>
        <w:autoSpaceDE w:val="0"/>
        <w:autoSpaceDN w:val="0"/>
        <w:adjustRightInd w:val="0"/>
        <w:contextualSpacing/>
        <w:rPr>
          <w:bCs/>
        </w:rPr>
      </w:pPr>
      <w:r>
        <w:rPr>
          <w:bCs/>
        </w:rPr>
        <w:t xml:space="preserve">Enables gum stick-sized SSDs </w:t>
      </w:r>
      <w:r w:rsidRPr="00983BC8">
        <w:rPr>
          <w:bCs/>
        </w:rPr>
        <w:t xml:space="preserve">with </w:t>
      </w:r>
      <w:r w:rsidR="00854F2E">
        <w:rPr>
          <w:bCs/>
        </w:rPr>
        <w:t xml:space="preserve">more than </w:t>
      </w:r>
      <w:r w:rsidR="00442387">
        <w:rPr>
          <w:bCs/>
        </w:rPr>
        <w:t>3</w:t>
      </w:r>
      <w:r w:rsidRPr="00983BC8">
        <w:rPr>
          <w:bCs/>
        </w:rPr>
        <w:t>.5 terabytes</w:t>
      </w:r>
      <w:r>
        <w:rPr>
          <w:bCs/>
        </w:rPr>
        <w:t xml:space="preserve"> (TB) of storage and standard 2.5-inch SSDs with greater than 10TB</w:t>
      </w:r>
    </w:p>
    <w:p w14:paraId="603F26E2" w14:textId="77777777" w:rsidR="003B6DF5" w:rsidRDefault="003B6DF5" w:rsidP="00B37F18">
      <w:pPr>
        <w:numPr>
          <w:ilvl w:val="0"/>
          <w:numId w:val="3"/>
        </w:numPr>
        <w:autoSpaceDE w:val="0"/>
        <w:autoSpaceDN w:val="0"/>
        <w:adjustRightInd w:val="0"/>
        <w:contextualSpacing/>
        <w:rPr>
          <w:bCs/>
        </w:rPr>
      </w:pPr>
      <w:r>
        <w:rPr>
          <w:bCs/>
        </w:rPr>
        <w:t xml:space="preserve">Innovative process architecture </w:t>
      </w:r>
      <w:r w:rsidR="00B924BA">
        <w:rPr>
          <w:bCs/>
        </w:rPr>
        <w:t xml:space="preserve">techniques </w:t>
      </w:r>
      <w:r>
        <w:rPr>
          <w:bCs/>
        </w:rPr>
        <w:t>extend Moore’s Law for flash storage</w:t>
      </w:r>
      <w:r w:rsidR="00A94AAE">
        <w:rPr>
          <w:bCs/>
        </w:rPr>
        <w:t xml:space="preserve">, </w:t>
      </w:r>
      <w:r w:rsidR="00B827CB">
        <w:rPr>
          <w:bCs/>
        </w:rPr>
        <w:t>bringing</w:t>
      </w:r>
      <w:r>
        <w:rPr>
          <w:bCs/>
        </w:rPr>
        <w:t xml:space="preserve"> significant improvements in density</w:t>
      </w:r>
      <w:r w:rsidR="00A94AAE">
        <w:rPr>
          <w:bCs/>
        </w:rPr>
        <w:t xml:space="preserve"> while lowering the cost of NAND flash</w:t>
      </w:r>
      <w:r>
        <w:rPr>
          <w:bCs/>
        </w:rPr>
        <w:t>.</w:t>
      </w:r>
    </w:p>
    <w:p w14:paraId="71C39F0A" w14:textId="77777777" w:rsidR="00276128" w:rsidRDefault="00276128" w:rsidP="002F234E">
      <w:pPr>
        <w:autoSpaceDE w:val="0"/>
        <w:autoSpaceDN w:val="0"/>
        <w:adjustRightInd w:val="0"/>
        <w:contextualSpacing/>
        <w:rPr>
          <w:bCs/>
        </w:rPr>
      </w:pPr>
    </w:p>
    <w:p w14:paraId="78B934E5" w14:textId="77777777" w:rsidR="00291C75" w:rsidRPr="003401C0" w:rsidRDefault="00291C75" w:rsidP="00291C75">
      <w:pPr>
        <w:autoSpaceDE w:val="0"/>
        <w:autoSpaceDN w:val="0"/>
        <w:adjustRightInd w:val="0"/>
        <w:rPr>
          <w:b/>
          <w:bCs/>
        </w:rPr>
      </w:pPr>
      <w:r w:rsidRPr="003401C0">
        <w:rPr>
          <w:b/>
          <w:bCs/>
        </w:rPr>
        <w:t>Multimedia Elements:</w:t>
      </w:r>
    </w:p>
    <w:p w14:paraId="742F358A" w14:textId="1E9BFE7E" w:rsidR="00611513" w:rsidRPr="006C0694" w:rsidRDefault="00A76D11" w:rsidP="00D43615">
      <w:pPr>
        <w:pStyle w:val="ListParagraph"/>
        <w:numPr>
          <w:ilvl w:val="0"/>
          <w:numId w:val="12"/>
        </w:numPr>
        <w:spacing w:before="60" w:after="60" w:line="276" w:lineRule="auto"/>
      </w:pPr>
      <w:r w:rsidRPr="00D43615">
        <w:t>Media Kit</w:t>
      </w:r>
      <w:r w:rsidR="00ED626E" w:rsidRPr="006C0694">
        <w:t xml:space="preserve"> </w:t>
      </w:r>
      <w:r w:rsidR="00D43615">
        <w:t xml:space="preserve">– </w:t>
      </w:r>
      <w:hyperlink r:id="rId8" w:history="1">
        <w:r w:rsidR="00D43615" w:rsidRPr="00D43615">
          <w:rPr>
            <w:rStyle w:val="Hyperlink"/>
          </w:rPr>
          <w:t>Micron</w:t>
        </w:r>
      </w:hyperlink>
      <w:r w:rsidR="00D43615">
        <w:t xml:space="preserve"> / </w:t>
      </w:r>
      <w:hyperlink r:id="rId9" w:history="1">
        <w:r w:rsidR="00D43615" w:rsidRPr="009A612B">
          <w:rPr>
            <w:rStyle w:val="Hyperlink"/>
          </w:rPr>
          <w:t>Intel</w:t>
        </w:r>
      </w:hyperlink>
    </w:p>
    <w:p w14:paraId="5225F52E" w14:textId="77777777" w:rsidR="00291C75" w:rsidRDefault="00291C75" w:rsidP="00291C75">
      <w:pPr>
        <w:ind w:left="720"/>
        <w:rPr>
          <w:bCs/>
        </w:rPr>
      </w:pPr>
    </w:p>
    <w:p w14:paraId="153BBDE8" w14:textId="24426B0F" w:rsidR="00A94AAE" w:rsidRDefault="00ED626E" w:rsidP="00ED626E">
      <w:r w:rsidRPr="00ED626E">
        <w:rPr>
          <w:b/>
        </w:rPr>
        <w:t xml:space="preserve">BOISE, Idaho and SANTA CLARA, Calif., March </w:t>
      </w:r>
      <w:r w:rsidR="00FA364B" w:rsidRPr="00ED626E">
        <w:rPr>
          <w:b/>
        </w:rPr>
        <w:t>2</w:t>
      </w:r>
      <w:r w:rsidR="00FA364B">
        <w:rPr>
          <w:b/>
        </w:rPr>
        <w:t>6</w:t>
      </w:r>
      <w:r w:rsidRPr="00ED626E">
        <w:rPr>
          <w:b/>
        </w:rPr>
        <w:t>, 2015</w:t>
      </w:r>
      <w:r w:rsidRPr="007C2075">
        <w:t xml:space="preserve"> </w:t>
      </w:r>
      <w:r>
        <w:t xml:space="preserve">– </w:t>
      </w:r>
      <w:r w:rsidRPr="00483F2A">
        <w:t>Micron Technology, Inc. (</w:t>
      </w:r>
      <w:proofErr w:type="gramStart"/>
      <w:r w:rsidRPr="00483F2A">
        <w:t>Nasdaq</w:t>
      </w:r>
      <w:proofErr w:type="gramEnd"/>
      <w:r w:rsidRPr="00483F2A">
        <w:t>:</w:t>
      </w:r>
      <w:r>
        <w:t xml:space="preserve"> </w:t>
      </w:r>
      <w:r w:rsidRPr="00483F2A">
        <w:t>MU)</w:t>
      </w:r>
      <w:r w:rsidR="004D0628">
        <w:t>,</w:t>
      </w:r>
      <w:r>
        <w:t xml:space="preserve"> and Intel </w:t>
      </w:r>
      <w:r w:rsidR="0022334D">
        <w:t xml:space="preserve">Corporation </w:t>
      </w:r>
      <w:r>
        <w:t xml:space="preserve">today revealed the </w:t>
      </w:r>
      <w:r w:rsidR="002C682B">
        <w:t>availability</w:t>
      </w:r>
      <w:r>
        <w:t xml:space="preserve"> of </w:t>
      </w:r>
      <w:r w:rsidR="00A94AAE">
        <w:t xml:space="preserve">their 3D NAND technology, </w:t>
      </w:r>
      <w:r>
        <w:t>the</w:t>
      </w:r>
      <w:r w:rsidR="00347C31">
        <w:t xml:space="preserve"> world’s </w:t>
      </w:r>
      <w:r w:rsidR="005B2F65">
        <w:t>highest-density</w:t>
      </w:r>
      <w:r w:rsidR="00347C31">
        <w:t xml:space="preserve"> </w:t>
      </w:r>
      <w:r w:rsidR="005B2F65">
        <w:t>f</w:t>
      </w:r>
      <w:r w:rsidR="00347C31">
        <w:t>lash</w:t>
      </w:r>
      <w:r w:rsidR="00A94AAE">
        <w:t xml:space="preserve"> memory. Flash is </w:t>
      </w:r>
      <w:r>
        <w:t xml:space="preserve">the storage technology </w:t>
      </w:r>
      <w:r w:rsidR="00A94AAE">
        <w:t xml:space="preserve">used </w:t>
      </w:r>
      <w:r>
        <w:t>inside the lightest laptops, fastest data</w:t>
      </w:r>
      <w:r w:rsidR="00B37F18">
        <w:t xml:space="preserve"> </w:t>
      </w:r>
      <w:r>
        <w:t xml:space="preserve">centers, and nearly every </w:t>
      </w:r>
      <w:r w:rsidRPr="00C24B5A">
        <w:t>cellphone</w:t>
      </w:r>
      <w:r w:rsidR="006D5C94" w:rsidRPr="00C24B5A">
        <w:t>, tablet</w:t>
      </w:r>
      <w:r w:rsidRPr="00C24B5A">
        <w:t xml:space="preserve"> and mobile device. </w:t>
      </w:r>
    </w:p>
    <w:p w14:paraId="2FF118BE" w14:textId="77777777" w:rsidR="00A94AAE" w:rsidRDefault="00A94AAE" w:rsidP="00ED626E"/>
    <w:p w14:paraId="4F4EF1FC" w14:textId="14F4F8E7" w:rsidR="008B1960" w:rsidRDefault="004B2561" w:rsidP="00ED626E">
      <w:r>
        <w:t>Th</w:t>
      </w:r>
      <w:r w:rsidR="00AD66B7">
        <w:t>is new</w:t>
      </w:r>
      <w:r>
        <w:t xml:space="preserve"> </w:t>
      </w:r>
      <w:r w:rsidR="00E547E4">
        <w:t xml:space="preserve">3D NAND </w:t>
      </w:r>
      <w:r>
        <w:t>technology</w:t>
      </w:r>
      <w:r w:rsidR="002F234E">
        <w:t>, which was</w:t>
      </w:r>
      <w:r>
        <w:t xml:space="preserve"> jointly developed by Intel </w:t>
      </w:r>
      <w:r w:rsidR="00AD66B7">
        <w:t xml:space="preserve">and </w:t>
      </w:r>
      <w:r>
        <w:t>Micron</w:t>
      </w:r>
      <w:r w:rsidR="002F234E">
        <w:t xml:space="preserve">, </w:t>
      </w:r>
      <w:r w:rsidR="00ED626E" w:rsidRPr="00C24B5A">
        <w:t xml:space="preserve">stacks layers of data storage cells </w:t>
      </w:r>
      <w:r>
        <w:t xml:space="preserve">vertically </w:t>
      </w:r>
      <w:r w:rsidR="00B622D8" w:rsidRPr="00B622D8">
        <w:t>with extraordinary precision</w:t>
      </w:r>
      <w:r w:rsidR="00ED626E" w:rsidRPr="00C24B5A">
        <w:t xml:space="preserve"> to create storage </w:t>
      </w:r>
      <w:r w:rsidR="009E1ECE">
        <w:t xml:space="preserve">devices </w:t>
      </w:r>
      <w:r>
        <w:t xml:space="preserve">with three times </w:t>
      </w:r>
      <w:r w:rsidR="00DB573A">
        <w:t>higher</w:t>
      </w:r>
      <w:r>
        <w:t xml:space="preserve"> </w:t>
      </w:r>
      <w:r w:rsidR="00A62411">
        <w:t>capacity</w:t>
      </w:r>
      <w:r w:rsidR="00F94E16">
        <w:rPr>
          <w:vertAlign w:val="superscript"/>
        </w:rPr>
        <w:t>1</w:t>
      </w:r>
      <w:r w:rsidR="00A62411">
        <w:t xml:space="preserve"> </w:t>
      </w:r>
      <w:r w:rsidR="004C5B59">
        <w:t xml:space="preserve">than competing </w:t>
      </w:r>
      <w:r>
        <w:t>NAND technologies</w:t>
      </w:r>
      <w:r w:rsidR="00ED626E" w:rsidRPr="00C24B5A">
        <w:t xml:space="preserve">. </w:t>
      </w:r>
      <w:r w:rsidR="00E547E4">
        <w:t>This enables more storage in a smaller s</w:t>
      </w:r>
      <w:r w:rsidR="00B37F18">
        <w:t xml:space="preserve">pace, bringing significant cost </w:t>
      </w:r>
      <w:r w:rsidR="00E547E4">
        <w:t>savings</w:t>
      </w:r>
      <w:r w:rsidR="00B924BA">
        <w:t>, low power usage and high performance</w:t>
      </w:r>
      <w:r w:rsidR="00E547E4">
        <w:t xml:space="preserve"> to a range of mobile consumer devices as well as </w:t>
      </w:r>
      <w:r w:rsidR="005169A1" w:rsidRPr="00B827CB">
        <w:t>the most demanding enterprise deployments</w:t>
      </w:r>
      <w:r w:rsidR="00E547E4">
        <w:t xml:space="preserve">.  </w:t>
      </w:r>
    </w:p>
    <w:p w14:paraId="22A63CE5" w14:textId="77777777" w:rsidR="008B1960" w:rsidRDefault="008B1960" w:rsidP="00ED626E"/>
    <w:p w14:paraId="5E7AE9B1" w14:textId="1C313230" w:rsidR="00E013E0" w:rsidRDefault="002C6CA7" w:rsidP="002F234E">
      <w:r>
        <w:t xml:space="preserve">Planar </w:t>
      </w:r>
      <w:r w:rsidR="008B1960">
        <w:t xml:space="preserve">NAND </w:t>
      </w:r>
      <w:r w:rsidR="00221BC1">
        <w:t xml:space="preserve">flash memory is </w:t>
      </w:r>
      <w:r w:rsidR="00C37612">
        <w:t xml:space="preserve">nearing its practical scaling limits, </w:t>
      </w:r>
      <w:r w:rsidR="00B924BA">
        <w:t>posing significant challenges for the memory industry.</w:t>
      </w:r>
      <w:r w:rsidR="00221BC1">
        <w:t xml:space="preserve"> </w:t>
      </w:r>
      <w:r w:rsidR="00C37612">
        <w:t xml:space="preserve">3D NAND technology is poised to </w:t>
      </w:r>
      <w:r w:rsidR="00B924BA">
        <w:t>make</w:t>
      </w:r>
      <w:r w:rsidR="00C37612">
        <w:t xml:space="preserve"> a dramatic impact </w:t>
      </w:r>
      <w:r w:rsidR="002F234E">
        <w:t xml:space="preserve">by keeping </w:t>
      </w:r>
      <w:r w:rsidR="004D0628">
        <w:t>f</w:t>
      </w:r>
      <w:r w:rsidR="002F234E">
        <w:t xml:space="preserve">lash </w:t>
      </w:r>
      <w:r w:rsidR="00C37612">
        <w:t xml:space="preserve">storage solutions </w:t>
      </w:r>
      <w:r w:rsidR="00B924BA">
        <w:t>aligned</w:t>
      </w:r>
      <w:r w:rsidR="002F234E">
        <w:t xml:space="preserve"> with Moore’s Law</w:t>
      </w:r>
      <w:r w:rsidR="00F44987">
        <w:t xml:space="preserve">, </w:t>
      </w:r>
      <w:r w:rsidR="00B924BA">
        <w:t>the trajectory</w:t>
      </w:r>
      <w:r w:rsidR="009E1ECE">
        <w:t xml:space="preserve"> </w:t>
      </w:r>
      <w:r w:rsidR="002F234E">
        <w:t>for continued performance gains and cost savings</w:t>
      </w:r>
      <w:r w:rsidR="00B924BA">
        <w:t xml:space="preserve">, driving </w:t>
      </w:r>
      <w:r w:rsidR="006D107E">
        <w:t xml:space="preserve">more widespread use of </w:t>
      </w:r>
      <w:r w:rsidR="00CF4190">
        <w:t>flash storage</w:t>
      </w:r>
      <w:r w:rsidR="001325F6">
        <w:t>.</w:t>
      </w:r>
    </w:p>
    <w:p w14:paraId="2C64169A" w14:textId="6771E199" w:rsidR="00BA4617" w:rsidRPr="001A3154" w:rsidRDefault="00BA4617" w:rsidP="00BA4617">
      <w:pPr>
        <w:spacing w:before="100" w:beforeAutospacing="1" w:after="100" w:afterAutospacing="1"/>
      </w:pPr>
      <w:r w:rsidRPr="001A3154">
        <w:rPr>
          <w:color w:val="000000"/>
        </w:rPr>
        <w:t xml:space="preserve">“Micron and Intel’s </w:t>
      </w:r>
      <w:r>
        <w:rPr>
          <w:color w:val="000000"/>
        </w:rPr>
        <w:t xml:space="preserve">collaboration has </w:t>
      </w:r>
      <w:r w:rsidRPr="001A3154">
        <w:rPr>
          <w:color w:val="000000"/>
        </w:rPr>
        <w:t>created an industry-leading solid</w:t>
      </w:r>
      <w:r w:rsidR="00F44987">
        <w:rPr>
          <w:color w:val="000000"/>
        </w:rPr>
        <w:t>-</w:t>
      </w:r>
      <w:r w:rsidRPr="001A3154">
        <w:rPr>
          <w:color w:val="000000"/>
        </w:rPr>
        <w:t xml:space="preserve">state storage technology </w:t>
      </w:r>
      <w:proofErr w:type="gramStart"/>
      <w:r w:rsidRPr="001A3154">
        <w:rPr>
          <w:color w:val="000000"/>
        </w:rPr>
        <w:t>that</w:t>
      </w:r>
      <w:proofErr w:type="gramEnd"/>
      <w:r w:rsidRPr="001A3154">
        <w:rPr>
          <w:color w:val="000000"/>
        </w:rPr>
        <w:t xml:space="preserve"> offers high density, performance and efficiency and is unmatched by any flash today,” said Brian Shirley, </w:t>
      </w:r>
      <w:r>
        <w:rPr>
          <w:color w:val="000000"/>
        </w:rPr>
        <w:t>v</w:t>
      </w:r>
      <w:r w:rsidRPr="001A3154">
        <w:rPr>
          <w:color w:val="000000"/>
        </w:rPr>
        <w:t xml:space="preserve">ice </w:t>
      </w:r>
      <w:r>
        <w:rPr>
          <w:color w:val="000000"/>
        </w:rPr>
        <w:t>p</w:t>
      </w:r>
      <w:r w:rsidRPr="001A3154">
        <w:rPr>
          <w:color w:val="000000"/>
        </w:rPr>
        <w:t>resident of Memory Technology and Solutions at Micron Technology</w:t>
      </w:r>
      <w:r w:rsidR="00F44987">
        <w:rPr>
          <w:color w:val="000000"/>
        </w:rPr>
        <w:t>.</w:t>
      </w:r>
      <w:r w:rsidRPr="001A3154">
        <w:rPr>
          <w:color w:val="000000"/>
        </w:rPr>
        <w:t xml:space="preserve"> “This 3D NAND </w:t>
      </w:r>
      <w:r>
        <w:rPr>
          <w:color w:val="000000"/>
        </w:rPr>
        <w:t xml:space="preserve">technology </w:t>
      </w:r>
      <w:r w:rsidRPr="001A3154">
        <w:rPr>
          <w:color w:val="000000"/>
        </w:rPr>
        <w:t>has the potential to create fundamental market shifts. The depth of the impact that flash has had to date—from smartphones to flash-optimized supercomputing—is really just scratching the surface of what’s possible.”</w:t>
      </w:r>
    </w:p>
    <w:p w14:paraId="16C3C99F" w14:textId="34AB15F2" w:rsidR="00221BC1" w:rsidRDefault="00221BC1" w:rsidP="00BA4617">
      <w:r>
        <w:t>“Intel’s development efforts with Micron reflect our continued commitment to offer leading and innovative non</w:t>
      </w:r>
      <w:r w:rsidR="00072C93">
        <w:t>-</w:t>
      </w:r>
      <w:r>
        <w:t xml:space="preserve">volatile memory technologies to the marketplace,” said Rob Crooke, </w:t>
      </w:r>
      <w:r w:rsidR="006674B0">
        <w:t xml:space="preserve">senior </w:t>
      </w:r>
      <w:r>
        <w:t>vice president and general manager, Non-Volatile Memory Solut</w:t>
      </w:r>
      <w:r w:rsidR="00442387">
        <w:t>ions Group, Intel Corporation. </w:t>
      </w:r>
      <w:r>
        <w:t>“</w:t>
      </w:r>
      <w:r w:rsidR="00C21743">
        <w:t>The significant improvements in density and cost enabled by our</w:t>
      </w:r>
      <w:r w:rsidR="00B924BA">
        <w:t xml:space="preserve"> </w:t>
      </w:r>
      <w:r>
        <w:t xml:space="preserve">new 3D NAND </w:t>
      </w:r>
      <w:r w:rsidRPr="004C5B59">
        <w:t>technology</w:t>
      </w:r>
      <w:r w:rsidR="00706BC5">
        <w:t xml:space="preserve"> innovation</w:t>
      </w:r>
      <w:r w:rsidR="00C21743">
        <w:t xml:space="preserve"> will accelerate </w:t>
      </w:r>
      <w:r w:rsidR="00F44987">
        <w:t>s</w:t>
      </w:r>
      <w:r w:rsidR="000121A0">
        <w:t>olid-</w:t>
      </w:r>
      <w:r w:rsidR="00F44987">
        <w:t>state st</w:t>
      </w:r>
      <w:r w:rsidR="00C21743">
        <w:t>orage in computing platforms</w:t>
      </w:r>
      <w:r>
        <w:t>.”</w:t>
      </w:r>
    </w:p>
    <w:p w14:paraId="701A8AA9" w14:textId="77777777" w:rsidR="002C682B" w:rsidRDefault="002C682B" w:rsidP="00BA4617"/>
    <w:p w14:paraId="2C7B9A0D" w14:textId="77777777" w:rsidR="000121A0" w:rsidRDefault="000121A0" w:rsidP="00236E15">
      <w:pPr>
        <w:rPr>
          <w:b/>
        </w:rPr>
      </w:pPr>
    </w:p>
    <w:p w14:paraId="4546748C" w14:textId="77777777" w:rsidR="00221BC1" w:rsidRPr="00221BC1" w:rsidRDefault="00221BC1" w:rsidP="00236E15">
      <w:pPr>
        <w:rPr>
          <w:b/>
        </w:rPr>
      </w:pPr>
      <w:r w:rsidRPr="00221BC1">
        <w:rPr>
          <w:b/>
        </w:rPr>
        <w:lastRenderedPageBreak/>
        <w:t>Innovative Process Architecture</w:t>
      </w:r>
    </w:p>
    <w:p w14:paraId="3AF20224" w14:textId="15E254CD" w:rsidR="00236E15" w:rsidRDefault="00236E15" w:rsidP="00236E15">
      <w:r>
        <w:t>One of the most significant aspects of this technology</w:t>
      </w:r>
      <w:r w:rsidR="00E7355D">
        <w:t xml:space="preserve"> </w:t>
      </w:r>
      <w:r w:rsidR="003057E3">
        <w:t>is in the foundational memory cell itself</w:t>
      </w:r>
      <w:r>
        <w:t xml:space="preserve">. </w:t>
      </w:r>
      <w:r w:rsidR="003057E3">
        <w:t xml:space="preserve">Intel and Micron </w:t>
      </w:r>
      <w:r w:rsidRPr="00C24B5A">
        <w:t>chose to use a floating gate cell</w:t>
      </w:r>
      <w:r w:rsidR="00221BC1">
        <w:t xml:space="preserve">, </w:t>
      </w:r>
      <w:r w:rsidR="00AD057D">
        <w:t>a universally</w:t>
      </w:r>
      <w:r w:rsidR="000121A0">
        <w:t xml:space="preserve"> </w:t>
      </w:r>
      <w:r w:rsidR="00AD057D">
        <w:t xml:space="preserve">utilized design refined through </w:t>
      </w:r>
      <w:r w:rsidR="00E7355D">
        <w:t xml:space="preserve">years </w:t>
      </w:r>
      <w:r w:rsidR="00AD057D">
        <w:t xml:space="preserve">of </w:t>
      </w:r>
      <w:r w:rsidR="00B518B9">
        <w:t>high-</w:t>
      </w:r>
      <w:r w:rsidR="003057E3">
        <w:t>volume</w:t>
      </w:r>
      <w:r w:rsidR="0022334D">
        <w:t xml:space="preserve"> planar</w:t>
      </w:r>
      <w:r w:rsidR="003057E3">
        <w:t xml:space="preserve"> </w:t>
      </w:r>
      <w:r w:rsidR="00337E8D">
        <w:t xml:space="preserve">flash </w:t>
      </w:r>
      <w:r w:rsidR="003057E3">
        <w:t>manufacturing</w:t>
      </w:r>
      <w:r w:rsidR="00AD057D">
        <w:t xml:space="preserve">. This is the first use of </w:t>
      </w:r>
      <w:r w:rsidR="009D3118">
        <w:t xml:space="preserve">a </w:t>
      </w:r>
      <w:r w:rsidR="00AD057D">
        <w:t xml:space="preserve">floating gate </w:t>
      </w:r>
      <w:r w:rsidR="009D3118">
        <w:t xml:space="preserve">cell </w:t>
      </w:r>
      <w:r w:rsidR="00AD057D">
        <w:t xml:space="preserve">in </w:t>
      </w:r>
      <w:r w:rsidR="00E7355D">
        <w:t>3D NAND</w:t>
      </w:r>
      <w:r w:rsidR="0068102D">
        <w:t xml:space="preserve">, </w:t>
      </w:r>
      <w:r w:rsidR="0022334D">
        <w:t xml:space="preserve">which was </w:t>
      </w:r>
      <w:r w:rsidR="00AD057D">
        <w:t>a</w:t>
      </w:r>
      <w:r w:rsidR="0022334D">
        <w:t xml:space="preserve"> key</w:t>
      </w:r>
      <w:r w:rsidR="00AD057D">
        <w:t xml:space="preserve"> design choice </w:t>
      </w:r>
      <w:r w:rsidR="0022334D">
        <w:t xml:space="preserve">to </w:t>
      </w:r>
      <w:r w:rsidR="00E7355D">
        <w:t>enable</w:t>
      </w:r>
      <w:r w:rsidRPr="00C24B5A">
        <w:t xml:space="preserve"> </w:t>
      </w:r>
      <w:r>
        <w:t xml:space="preserve">greater performance </w:t>
      </w:r>
      <w:r w:rsidR="00AD057D">
        <w:t xml:space="preserve">and </w:t>
      </w:r>
      <w:r w:rsidRPr="00C24B5A">
        <w:t>increase quality</w:t>
      </w:r>
      <w:r w:rsidR="00AD057D">
        <w:t xml:space="preserve"> and</w:t>
      </w:r>
      <w:r w:rsidRPr="00C24B5A">
        <w:t xml:space="preserve"> reliability.</w:t>
      </w:r>
      <w:r w:rsidR="00554FB2">
        <w:t xml:space="preserve"> </w:t>
      </w:r>
    </w:p>
    <w:p w14:paraId="7148EC67" w14:textId="77777777" w:rsidR="00ED626E" w:rsidRDefault="00ED626E" w:rsidP="00ED626E"/>
    <w:p w14:paraId="15A216A5" w14:textId="62990085" w:rsidR="00BA4E08" w:rsidRPr="00C24B5A" w:rsidRDefault="0022334D" w:rsidP="002F27FB">
      <w:r>
        <w:t xml:space="preserve">The new </w:t>
      </w:r>
      <w:r w:rsidR="00ED626E" w:rsidRPr="00C24B5A">
        <w:t xml:space="preserve">3D NAND </w:t>
      </w:r>
      <w:r w:rsidR="003F59DD">
        <w:t xml:space="preserve">technology </w:t>
      </w:r>
      <w:r w:rsidR="00A3379F" w:rsidRPr="00C24B5A">
        <w:t xml:space="preserve">stacks </w:t>
      </w:r>
      <w:r w:rsidR="004D0628">
        <w:t>f</w:t>
      </w:r>
      <w:r w:rsidR="007D58EC">
        <w:t>lash</w:t>
      </w:r>
      <w:r w:rsidR="00A3379F" w:rsidRPr="00C24B5A">
        <w:t xml:space="preserve"> cell</w:t>
      </w:r>
      <w:r w:rsidR="007D58EC">
        <w:t>s</w:t>
      </w:r>
      <w:r w:rsidR="00A3379F" w:rsidRPr="00C24B5A">
        <w:t xml:space="preserve"> vertically in </w:t>
      </w:r>
      <w:r w:rsidR="00ED626E" w:rsidRPr="00C24B5A">
        <w:t>32 layers</w:t>
      </w:r>
      <w:r w:rsidR="00CD36B7" w:rsidRPr="00C24B5A">
        <w:t xml:space="preserve"> to achieve </w:t>
      </w:r>
      <w:proofErr w:type="gramStart"/>
      <w:r w:rsidR="00CD36B7" w:rsidRPr="00C24B5A">
        <w:t>256Gb</w:t>
      </w:r>
      <w:proofErr w:type="gramEnd"/>
      <w:r w:rsidR="00CD36B7" w:rsidRPr="00C24B5A">
        <w:t xml:space="preserve"> </w:t>
      </w:r>
      <w:r w:rsidR="004D0628">
        <w:t>m</w:t>
      </w:r>
      <w:r w:rsidR="003F59DD">
        <w:t>ulti</w:t>
      </w:r>
      <w:r w:rsidR="004D0628">
        <w:t>l</w:t>
      </w:r>
      <w:r w:rsidR="003F59DD">
        <w:t xml:space="preserve">evel </w:t>
      </w:r>
      <w:r w:rsidR="004D0628">
        <w:t>c</w:t>
      </w:r>
      <w:r w:rsidR="003F59DD">
        <w:t>ell (</w:t>
      </w:r>
      <w:r w:rsidR="00CD36B7" w:rsidRPr="00C24B5A">
        <w:t>MLC</w:t>
      </w:r>
      <w:r w:rsidR="003F59DD">
        <w:t>)</w:t>
      </w:r>
      <w:r w:rsidR="00CD36B7" w:rsidRPr="00C24B5A">
        <w:t xml:space="preserve"> and 384Gb </w:t>
      </w:r>
      <w:r w:rsidR="004D0628">
        <w:t>t</w:t>
      </w:r>
      <w:r w:rsidR="003F59DD">
        <w:t>riple</w:t>
      </w:r>
      <w:r w:rsidR="004D0628">
        <w:t>-l</w:t>
      </w:r>
      <w:r w:rsidR="003F59DD">
        <w:t xml:space="preserve">evel </w:t>
      </w:r>
      <w:r w:rsidR="004D0628">
        <w:t>c</w:t>
      </w:r>
      <w:r w:rsidR="003F59DD">
        <w:t>ell (</w:t>
      </w:r>
      <w:r w:rsidR="00CD36B7" w:rsidRPr="00C24B5A">
        <w:t>TLC</w:t>
      </w:r>
      <w:r w:rsidR="003F59DD">
        <w:t>)</w:t>
      </w:r>
      <w:r w:rsidR="00CD36B7" w:rsidRPr="00C24B5A">
        <w:t xml:space="preserve"> die that fit within </w:t>
      </w:r>
      <w:r w:rsidR="007D58EC">
        <w:t xml:space="preserve">a </w:t>
      </w:r>
      <w:r w:rsidR="00CD36B7" w:rsidRPr="00C24B5A">
        <w:t>standard package</w:t>
      </w:r>
      <w:r w:rsidR="00ED626E" w:rsidRPr="00C24B5A">
        <w:t xml:space="preserve">. </w:t>
      </w:r>
      <w:r w:rsidR="0011017F">
        <w:t>These capacities can enable gum</w:t>
      </w:r>
      <w:r w:rsidR="001325F6">
        <w:t xml:space="preserve"> </w:t>
      </w:r>
      <w:r w:rsidR="0011017F">
        <w:t xml:space="preserve">stick-sized SSDs with </w:t>
      </w:r>
      <w:r w:rsidR="00854F2E">
        <w:t xml:space="preserve">more than </w:t>
      </w:r>
      <w:r w:rsidR="00442387">
        <w:t>3</w:t>
      </w:r>
      <w:r w:rsidR="00221BC1">
        <w:t>.5</w:t>
      </w:r>
      <w:r w:rsidR="00442387">
        <w:t>TB</w:t>
      </w:r>
      <w:r w:rsidR="0011017F">
        <w:t xml:space="preserve"> of storage and standard 2.5-inch SSDs </w:t>
      </w:r>
      <w:r w:rsidR="000077D7">
        <w:t xml:space="preserve">with </w:t>
      </w:r>
      <w:r w:rsidR="0011017F">
        <w:t xml:space="preserve">greater than </w:t>
      </w:r>
      <w:r w:rsidR="005A7CE5">
        <w:t>10</w:t>
      </w:r>
      <w:r w:rsidR="0011017F">
        <w:t xml:space="preserve">TB. </w:t>
      </w:r>
      <w:r w:rsidR="00ED626E" w:rsidRPr="00C24B5A">
        <w:t xml:space="preserve">Because </w:t>
      </w:r>
      <w:r w:rsidR="003B4A5C">
        <w:t>capacity</w:t>
      </w:r>
      <w:r w:rsidR="003B4A5C" w:rsidRPr="00C24B5A">
        <w:t xml:space="preserve"> </w:t>
      </w:r>
      <w:r w:rsidR="00ED626E" w:rsidRPr="00C24B5A">
        <w:t xml:space="preserve">is achieved by </w:t>
      </w:r>
      <w:r w:rsidR="00A3379F" w:rsidRPr="00C24B5A">
        <w:t>stacking cells vertically</w:t>
      </w:r>
      <w:r w:rsidR="00B622D8">
        <w:t>,</w:t>
      </w:r>
      <w:r w:rsidR="00ED626E" w:rsidRPr="00C24B5A">
        <w:t xml:space="preserve"> the individual cell dimensions can be </w:t>
      </w:r>
      <w:r w:rsidR="002F27FB">
        <w:t>considerably</w:t>
      </w:r>
      <w:r w:rsidR="003258CA">
        <w:t xml:space="preserve"> larger</w:t>
      </w:r>
      <w:r w:rsidR="000121A0">
        <w:t xml:space="preserve">. </w:t>
      </w:r>
      <w:r w:rsidR="00B518B9">
        <w:t xml:space="preserve">This is </w:t>
      </w:r>
      <w:r w:rsidR="00A80DFB">
        <w:t xml:space="preserve">expected to </w:t>
      </w:r>
      <w:r w:rsidR="00ED626E" w:rsidRPr="00C24B5A">
        <w:t>increas</w:t>
      </w:r>
      <w:r w:rsidR="00A80DFB">
        <w:t>e</w:t>
      </w:r>
      <w:r w:rsidR="00ED626E" w:rsidRPr="00C24B5A">
        <w:t xml:space="preserve"> </w:t>
      </w:r>
      <w:r w:rsidR="002F27FB">
        <w:t xml:space="preserve">both </w:t>
      </w:r>
      <w:r w:rsidR="00ED626E" w:rsidRPr="00C24B5A">
        <w:t>performance and endurance</w:t>
      </w:r>
      <w:r w:rsidR="000077D7">
        <w:t xml:space="preserve"> and</w:t>
      </w:r>
      <w:r w:rsidR="00B518B9">
        <w:t xml:space="preserve"> make</w:t>
      </w:r>
      <w:r w:rsidR="0011017F">
        <w:t xml:space="preserve"> </w:t>
      </w:r>
      <w:r w:rsidR="001325F6">
        <w:t xml:space="preserve">even </w:t>
      </w:r>
      <w:r w:rsidR="00B446C7">
        <w:t xml:space="preserve">the </w:t>
      </w:r>
      <w:r w:rsidR="0011017F">
        <w:t>TLC designs</w:t>
      </w:r>
      <w:r w:rsidR="00B171A1">
        <w:t xml:space="preserve"> well</w:t>
      </w:r>
      <w:r w:rsidR="00F26674">
        <w:t>-</w:t>
      </w:r>
      <w:r w:rsidR="00B171A1">
        <w:t>suited for data center storage</w:t>
      </w:r>
      <w:r w:rsidR="00ED626E" w:rsidRPr="00C24B5A">
        <w:t xml:space="preserve">. </w:t>
      </w:r>
    </w:p>
    <w:p w14:paraId="064B68B9" w14:textId="77777777" w:rsidR="00934B0F" w:rsidRPr="00C24B5A" w:rsidRDefault="00934B0F" w:rsidP="00ED626E"/>
    <w:p w14:paraId="15FD3E34" w14:textId="77777777" w:rsidR="00ED626E" w:rsidRPr="00C24B5A" w:rsidRDefault="00ED626E" w:rsidP="00ED626E">
      <w:r w:rsidRPr="00C24B5A">
        <w:t xml:space="preserve">The key </w:t>
      </w:r>
      <w:r w:rsidR="00C24B5A" w:rsidRPr="00C24B5A">
        <w:t xml:space="preserve">product </w:t>
      </w:r>
      <w:r w:rsidRPr="00C24B5A">
        <w:t xml:space="preserve">features of </w:t>
      </w:r>
      <w:r w:rsidR="002F27FB">
        <w:t xml:space="preserve">this </w:t>
      </w:r>
      <w:r w:rsidRPr="00C24B5A">
        <w:t xml:space="preserve">3D NAND </w:t>
      </w:r>
      <w:r w:rsidR="002F27FB">
        <w:t xml:space="preserve">design </w:t>
      </w:r>
      <w:r w:rsidRPr="00C24B5A">
        <w:t>include:</w:t>
      </w:r>
    </w:p>
    <w:p w14:paraId="2F47FED3" w14:textId="77777777" w:rsidR="00ED626E" w:rsidRPr="00C24B5A" w:rsidRDefault="00ED626E" w:rsidP="00ED626E"/>
    <w:p w14:paraId="7807A563" w14:textId="2F14911F" w:rsidR="008E6260" w:rsidRPr="00C24B5A" w:rsidRDefault="00072C93" w:rsidP="008E6260">
      <w:pPr>
        <w:pStyle w:val="ListParagraph"/>
        <w:numPr>
          <w:ilvl w:val="0"/>
          <w:numId w:val="8"/>
        </w:numPr>
      </w:pPr>
      <w:r>
        <w:rPr>
          <w:b/>
        </w:rPr>
        <w:t>Large</w:t>
      </w:r>
      <w:r w:rsidRPr="00C24B5A">
        <w:rPr>
          <w:b/>
        </w:rPr>
        <w:t xml:space="preserve"> </w:t>
      </w:r>
      <w:r w:rsidR="00ED626E" w:rsidRPr="00C24B5A">
        <w:rPr>
          <w:b/>
        </w:rPr>
        <w:t>Capacities</w:t>
      </w:r>
      <w:r w:rsidR="00ED626E" w:rsidRPr="00C24B5A">
        <w:t xml:space="preserve"> –</w:t>
      </w:r>
      <w:r w:rsidR="000077D7" w:rsidRPr="00B518B9">
        <w:t>T</w:t>
      </w:r>
      <w:r w:rsidR="00ED626E" w:rsidRPr="00B518B9">
        <w:t xml:space="preserve">hree times the </w:t>
      </w:r>
      <w:r w:rsidR="00836FEA" w:rsidRPr="00B518B9">
        <w:t xml:space="preserve">capacity </w:t>
      </w:r>
      <w:r w:rsidR="00ED626E" w:rsidRPr="00B518B9">
        <w:t xml:space="preserve">of existing </w:t>
      </w:r>
      <w:r w:rsidR="000904D2" w:rsidRPr="00B518B9">
        <w:t xml:space="preserve">3D </w:t>
      </w:r>
      <w:r w:rsidR="00ED626E" w:rsidRPr="00B518B9">
        <w:t>technology</w:t>
      </w:r>
      <w:r w:rsidR="00F94E16" w:rsidRPr="00B518B9">
        <w:rPr>
          <w:vertAlign w:val="superscript"/>
        </w:rPr>
        <w:t>1</w:t>
      </w:r>
      <w:r w:rsidR="002F27FB">
        <w:t>—</w:t>
      </w:r>
      <w:r w:rsidR="00ED626E" w:rsidRPr="00C24B5A">
        <w:t>up to 48GB of NAND per die</w:t>
      </w:r>
      <w:r w:rsidR="002F27FB">
        <w:t xml:space="preserve">—enabling three-fourths of a terabyte to fit </w:t>
      </w:r>
      <w:r w:rsidR="00ED626E" w:rsidRPr="00C24B5A">
        <w:t>in a single fingertip</w:t>
      </w:r>
      <w:r w:rsidR="00F26674">
        <w:t>-</w:t>
      </w:r>
      <w:r w:rsidR="00ED626E" w:rsidRPr="00C24B5A">
        <w:t>sized package</w:t>
      </w:r>
      <w:r w:rsidR="00F26674">
        <w:t>.</w:t>
      </w:r>
    </w:p>
    <w:p w14:paraId="5860C4C5" w14:textId="42811BA1" w:rsidR="008E6260" w:rsidRPr="00C24B5A" w:rsidRDefault="00ED626E" w:rsidP="008E6260">
      <w:pPr>
        <w:pStyle w:val="ListParagraph"/>
        <w:numPr>
          <w:ilvl w:val="0"/>
          <w:numId w:val="8"/>
        </w:numPr>
      </w:pPr>
      <w:r w:rsidRPr="00C24B5A">
        <w:rPr>
          <w:b/>
        </w:rPr>
        <w:t>Reduced Cost</w:t>
      </w:r>
      <w:r w:rsidR="00A3379F" w:rsidRPr="00C24B5A">
        <w:rPr>
          <w:b/>
        </w:rPr>
        <w:t xml:space="preserve"> per GB</w:t>
      </w:r>
      <w:r w:rsidRPr="00C24B5A">
        <w:t xml:space="preserve"> –</w:t>
      </w:r>
      <w:r w:rsidR="00EE643B">
        <w:t xml:space="preserve"> </w:t>
      </w:r>
      <w:r w:rsidR="00442387">
        <w:t>F</w:t>
      </w:r>
      <w:r w:rsidR="003F34D1">
        <w:t>irst-</w:t>
      </w:r>
      <w:r w:rsidR="00EE643B">
        <w:t xml:space="preserve">generation </w:t>
      </w:r>
      <w:r w:rsidR="00B65977">
        <w:t xml:space="preserve">3D NAND </w:t>
      </w:r>
      <w:r w:rsidR="00EE643B">
        <w:t xml:space="preserve">is architected to </w:t>
      </w:r>
      <w:r w:rsidR="00B65977">
        <w:t>achieve better cost efficiencies than planar NAND</w:t>
      </w:r>
      <w:r w:rsidR="00F26674">
        <w:t>.</w:t>
      </w:r>
    </w:p>
    <w:p w14:paraId="13699282" w14:textId="6E0DBEAF" w:rsidR="00A72471" w:rsidRPr="00C24B5A" w:rsidRDefault="00ED626E" w:rsidP="008E6260">
      <w:pPr>
        <w:pStyle w:val="ListParagraph"/>
        <w:numPr>
          <w:ilvl w:val="0"/>
          <w:numId w:val="8"/>
        </w:numPr>
      </w:pPr>
      <w:r w:rsidRPr="00C24B5A">
        <w:rPr>
          <w:b/>
        </w:rPr>
        <w:t>Fast</w:t>
      </w:r>
      <w:r w:rsidR="00A72471" w:rsidRPr="00C24B5A">
        <w:rPr>
          <w:b/>
        </w:rPr>
        <w:t xml:space="preserve"> </w:t>
      </w:r>
      <w:r w:rsidRPr="00C24B5A">
        <w:t>–</w:t>
      </w:r>
      <w:r w:rsidR="00A72471" w:rsidRPr="00C24B5A">
        <w:t xml:space="preserve"> </w:t>
      </w:r>
      <w:r w:rsidR="00722B33">
        <w:t>H</w:t>
      </w:r>
      <w:r w:rsidR="000077D7">
        <w:t>igh r</w:t>
      </w:r>
      <w:r w:rsidR="00A72471" w:rsidRPr="00C24B5A">
        <w:t>ead</w:t>
      </w:r>
      <w:r w:rsidR="000077D7">
        <w:t>/</w:t>
      </w:r>
      <w:r w:rsidR="00A72471" w:rsidRPr="00C24B5A">
        <w:t>write bandwidth</w:t>
      </w:r>
      <w:r w:rsidR="0002503C">
        <w:t>,</w:t>
      </w:r>
      <w:r w:rsidR="00A72471" w:rsidRPr="00C24B5A">
        <w:t xml:space="preserve"> I/O speeds</w:t>
      </w:r>
      <w:r w:rsidR="0002503C">
        <w:t xml:space="preserve"> and</w:t>
      </w:r>
      <w:r w:rsidR="000A4DE8">
        <w:t xml:space="preserve"> random read performance</w:t>
      </w:r>
      <w:r w:rsidR="00A72471" w:rsidRPr="00C24B5A">
        <w:t>.</w:t>
      </w:r>
    </w:p>
    <w:p w14:paraId="54265001" w14:textId="062AF751" w:rsidR="00ED626E" w:rsidRPr="00C24B5A" w:rsidRDefault="00ED626E" w:rsidP="00ED626E">
      <w:pPr>
        <w:pStyle w:val="ListParagraph"/>
        <w:numPr>
          <w:ilvl w:val="0"/>
          <w:numId w:val="8"/>
        </w:numPr>
      </w:pPr>
      <w:r w:rsidRPr="00C24B5A">
        <w:rPr>
          <w:b/>
        </w:rPr>
        <w:t xml:space="preserve">Green </w:t>
      </w:r>
      <w:r w:rsidRPr="00C24B5A">
        <w:t xml:space="preserve">– </w:t>
      </w:r>
      <w:r w:rsidR="002F27FB">
        <w:t>New</w:t>
      </w:r>
      <w:r w:rsidRPr="00C24B5A">
        <w:t xml:space="preserve"> sleep modes </w:t>
      </w:r>
      <w:r w:rsidR="000A4DE8" w:rsidRPr="00C24B5A">
        <w:t>en</w:t>
      </w:r>
      <w:r w:rsidR="000A4DE8">
        <w:t>able</w:t>
      </w:r>
      <w:r w:rsidR="000A4DE8" w:rsidRPr="00C24B5A">
        <w:t xml:space="preserve"> </w:t>
      </w:r>
      <w:r w:rsidR="00E821E4">
        <w:t>low-</w:t>
      </w:r>
      <w:r w:rsidRPr="00C24B5A">
        <w:t>power use by cutting power to inactive NAND die</w:t>
      </w:r>
      <w:r w:rsidR="002F27FB">
        <w:t xml:space="preserve"> (</w:t>
      </w:r>
      <w:r w:rsidRPr="00C24B5A">
        <w:t>even when other die in the same package are active</w:t>
      </w:r>
      <w:r w:rsidR="002F27FB">
        <w:t>),</w:t>
      </w:r>
      <w:r w:rsidR="007B75FC">
        <w:t xml:space="preserve"> </w:t>
      </w:r>
      <w:r w:rsidR="00D75BE5">
        <w:t xml:space="preserve">dropping </w:t>
      </w:r>
      <w:r w:rsidR="007B75FC">
        <w:t xml:space="preserve">power </w:t>
      </w:r>
      <w:r w:rsidR="000A4DE8">
        <w:t>consumption</w:t>
      </w:r>
      <w:r w:rsidR="007B75FC">
        <w:t xml:space="preserve"> </w:t>
      </w:r>
      <w:r w:rsidR="0083685E">
        <w:t>significantly</w:t>
      </w:r>
      <w:r w:rsidR="007B75FC">
        <w:t xml:space="preserve"> </w:t>
      </w:r>
      <w:r w:rsidR="002F27FB">
        <w:t>in standby mode</w:t>
      </w:r>
      <w:r w:rsidR="007B75FC">
        <w:t>.</w:t>
      </w:r>
    </w:p>
    <w:p w14:paraId="5CD81AD7" w14:textId="76EFC858" w:rsidR="00ED626E" w:rsidRPr="00C24B5A" w:rsidRDefault="00ED626E" w:rsidP="00ED626E">
      <w:pPr>
        <w:pStyle w:val="ListParagraph"/>
        <w:numPr>
          <w:ilvl w:val="0"/>
          <w:numId w:val="8"/>
        </w:numPr>
      </w:pPr>
      <w:r w:rsidRPr="00C24B5A">
        <w:rPr>
          <w:b/>
        </w:rPr>
        <w:t>Smart</w:t>
      </w:r>
      <w:r w:rsidRPr="00C24B5A">
        <w:t xml:space="preserve"> – Innovative new features improve latency</w:t>
      </w:r>
      <w:r w:rsidR="00B05F44">
        <w:t xml:space="preserve"> and</w:t>
      </w:r>
      <w:r w:rsidRPr="00C24B5A">
        <w:t xml:space="preserve"> increase endurance </w:t>
      </w:r>
      <w:r w:rsidR="00B05F44">
        <w:t xml:space="preserve">over previous generations, </w:t>
      </w:r>
      <w:r w:rsidRPr="00C24B5A">
        <w:t xml:space="preserve">and </w:t>
      </w:r>
      <w:r w:rsidR="00B05F44">
        <w:t xml:space="preserve">also </w:t>
      </w:r>
      <w:r w:rsidRPr="00C24B5A">
        <w:t>make system integration easier</w:t>
      </w:r>
      <w:r w:rsidR="00F26674">
        <w:t>.</w:t>
      </w:r>
    </w:p>
    <w:p w14:paraId="698A9A32" w14:textId="77777777" w:rsidR="00ED626E" w:rsidRPr="00C24B5A" w:rsidRDefault="00ED626E" w:rsidP="00ED626E"/>
    <w:p w14:paraId="054A662E" w14:textId="22B5D86B" w:rsidR="00ED626E" w:rsidRDefault="00FB109F" w:rsidP="00ED626E">
      <w:r>
        <w:t>T</w:t>
      </w:r>
      <w:r w:rsidR="003258CA">
        <w:t xml:space="preserve">he </w:t>
      </w:r>
      <w:proofErr w:type="gramStart"/>
      <w:r w:rsidR="00ED626E" w:rsidRPr="00C24B5A">
        <w:t>256</w:t>
      </w:r>
      <w:r w:rsidR="00ED626E">
        <w:t>Gb</w:t>
      </w:r>
      <w:proofErr w:type="gramEnd"/>
      <w:r w:rsidR="00ED626E">
        <w:t xml:space="preserve"> MLC version of </w:t>
      </w:r>
      <w:r w:rsidR="00ED626E" w:rsidRPr="002464CC">
        <w:t xml:space="preserve">3D NAND </w:t>
      </w:r>
      <w:r>
        <w:t xml:space="preserve">is sampling </w:t>
      </w:r>
      <w:r w:rsidR="00ED626E">
        <w:t>with select partners</w:t>
      </w:r>
      <w:r>
        <w:t xml:space="preserve"> today</w:t>
      </w:r>
      <w:r w:rsidR="00AD66B7">
        <w:t>, and t</w:t>
      </w:r>
      <w:r w:rsidR="003258CA">
        <w:t>he</w:t>
      </w:r>
      <w:r w:rsidR="00ED626E">
        <w:t xml:space="preserve"> 384Gb TLC design will be sampling later this spring. </w:t>
      </w:r>
      <w:r w:rsidR="009B2C80">
        <w:t>The</w:t>
      </w:r>
      <w:r w:rsidR="00E7355D">
        <w:t xml:space="preserve"> fab production line has already begun initial runs</w:t>
      </w:r>
      <w:r w:rsidR="000121A0">
        <w:t>,</w:t>
      </w:r>
      <w:r w:rsidR="00E7355D">
        <w:t xml:space="preserve"> and both</w:t>
      </w:r>
      <w:r w:rsidR="009B2C80">
        <w:t xml:space="preserve"> devices will be in full production by </w:t>
      </w:r>
      <w:r w:rsidR="00E821E4">
        <w:t>the fourth quarter of this year</w:t>
      </w:r>
      <w:r w:rsidR="009B2C80">
        <w:t xml:space="preserve">. </w:t>
      </w:r>
      <w:r w:rsidR="00ED626E">
        <w:t xml:space="preserve">Both companies are also developing </w:t>
      </w:r>
      <w:r w:rsidR="00191770">
        <w:t>individual</w:t>
      </w:r>
      <w:r w:rsidR="00ED626E">
        <w:t xml:space="preserve"> line</w:t>
      </w:r>
      <w:r w:rsidR="00191770">
        <w:t>s</w:t>
      </w:r>
      <w:r w:rsidR="00ED626E">
        <w:t xml:space="preserve"> of </w:t>
      </w:r>
      <w:r w:rsidR="001325F6">
        <w:t>SSD</w:t>
      </w:r>
      <w:r w:rsidR="00ED626E">
        <w:t xml:space="preserve"> solutions based on 3D NAND </w:t>
      </w:r>
      <w:r w:rsidR="00056E07">
        <w:t xml:space="preserve">technology </w:t>
      </w:r>
      <w:r w:rsidR="00ED626E">
        <w:t>and expect those products</w:t>
      </w:r>
      <w:r w:rsidR="00D75BE5">
        <w:t xml:space="preserve"> to be available within </w:t>
      </w:r>
      <w:r>
        <w:t>the next</w:t>
      </w:r>
      <w:r w:rsidR="00D75BE5">
        <w:t xml:space="preserve"> year.</w:t>
      </w:r>
    </w:p>
    <w:p w14:paraId="123EA969" w14:textId="77777777" w:rsidR="00ED626E" w:rsidRDefault="00ED626E" w:rsidP="00ED626E"/>
    <w:p w14:paraId="08F5EB8D" w14:textId="77777777" w:rsidR="00ED626E" w:rsidRPr="002464CC" w:rsidRDefault="00ED626E" w:rsidP="00ED626E">
      <w:r>
        <w:t>---</w:t>
      </w:r>
    </w:p>
    <w:p w14:paraId="5D5A41DC" w14:textId="77777777" w:rsidR="00ED626E" w:rsidRDefault="00ED626E" w:rsidP="00291C75">
      <w:pPr>
        <w:adjustRightInd w:val="0"/>
        <w:rPr>
          <w:b/>
          <w:bCs/>
        </w:rPr>
      </w:pPr>
    </w:p>
    <w:p w14:paraId="6A9D7341" w14:textId="77777777" w:rsidR="00291C75" w:rsidRPr="00ED626E" w:rsidRDefault="00291C75" w:rsidP="00ED626E">
      <w:pPr>
        <w:rPr>
          <w:i/>
        </w:rPr>
      </w:pPr>
      <w:r w:rsidRPr="00D2193A">
        <w:rPr>
          <w:i/>
        </w:rPr>
        <w:t xml:space="preserve">Follow us online! </w:t>
      </w:r>
      <w:r w:rsidR="00ED626E">
        <w:t xml:space="preserve"> </w:t>
      </w:r>
    </w:p>
    <w:p w14:paraId="355B78C1" w14:textId="77777777" w:rsidR="00291C75" w:rsidRDefault="00291C75" w:rsidP="00291C75"/>
    <w:p w14:paraId="11344C6C" w14:textId="77777777" w:rsidR="00291C75" w:rsidRDefault="00291C75" w:rsidP="00291C75">
      <w:pPr>
        <w:rPr>
          <w:b/>
        </w:rPr>
      </w:pPr>
      <w:r w:rsidRPr="00205A86">
        <w:rPr>
          <w:b/>
        </w:rPr>
        <w:t>Micron</w:t>
      </w:r>
    </w:p>
    <w:p w14:paraId="1E648994" w14:textId="77777777" w:rsidR="00291C75" w:rsidRPr="00482877" w:rsidRDefault="00291C75" w:rsidP="00291C75">
      <w:pPr>
        <w:rPr>
          <w:i/>
        </w:rPr>
      </w:pPr>
      <w:r>
        <w:rPr>
          <w:i/>
        </w:rPr>
        <w:t>Take part in Micron’s social conversations where we’re talking all things storage and memory:</w:t>
      </w:r>
    </w:p>
    <w:p w14:paraId="11FEAB0A" w14:textId="77777777" w:rsidR="00291C75" w:rsidRDefault="00291C75" w:rsidP="00291C75">
      <w:pPr>
        <w:pStyle w:val="ListParagraph"/>
        <w:numPr>
          <w:ilvl w:val="0"/>
          <w:numId w:val="5"/>
        </w:numPr>
      </w:pPr>
      <w:r>
        <w:t xml:space="preserve">Innovations Blog: </w:t>
      </w:r>
      <w:hyperlink r:id="rId10" w:history="1">
        <w:r w:rsidRPr="00D22B6E">
          <w:rPr>
            <w:rStyle w:val="Hyperlink"/>
          </w:rPr>
          <w:t>www.micronblogs.com</w:t>
        </w:r>
      </w:hyperlink>
      <w:r>
        <w:t xml:space="preserve"> </w:t>
      </w:r>
    </w:p>
    <w:p w14:paraId="71F461EA" w14:textId="07823F8B" w:rsidR="00291C75" w:rsidRDefault="00291C75" w:rsidP="00291C75">
      <w:pPr>
        <w:pStyle w:val="ListParagraph"/>
        <w:numPr>
          <w:ilvl w:val="0"/>
          <w:numId w:val="5"/>
        </w:numPr>
      </w:pPr>
      <w:r>
        <w:t>Twitter</w:t>
      </w:r>
      <w:r w:rsidR="00E821E4">
        <w:t>*</w:t>
      </w:r>
      <w:r>
        <w:t xml:space="preserve">: </w:t>
      </w:r>
      <w:hyperlink r:id="rId11" w:history="1">
        <w:r w:rsidRPr="00D22B6E">
          <w:rPr>
            <w:rStyle w:val="Hyperlink"/>
          </w:rPr>
          <w:t>www.twitter.com/micronstorage</w:t>
        </w:r>
      </w:hyperlink>
    </w:p>
    <w:p w14:paraId="475D528E" w14:textId="77777777" w:rsidR="00291C75" w:rsidRDefault="00291C75" w:rsidP="00291C75">
      <w:pPr>
        <w:pStyle w:val="ListParagraph"/>
        <w:numPr>
          <w:ilvl w:val="0"/>
          <w:numId w:val="5"/>
        </w:numPr>
      </w:pPr>
      <w:r>
        <w:t>YouTube</w:t>
      </w:r>
      <w:r w:rsidR="00072C93">
        <w:t>*</w:t>
      </w:r>
      <w:r>
        <w:t xml:space="preserve">: </w:t>
      </w:r>
      <w:hyperlink r:id="rId12" w:history="1">
        <w:r w:rsidRPr="00D22B6E">
          <w:rPr>
            <w:rStyle w:val="Hyperlink"/>
          </w:rPr>
          <w:t>www.youtube.com/microntechnology</w:t>
        </w:r>
      </w:hyperlink>
    </w:p>
    <w:p w14:paraId="6234F7DC" w14:textId="77777777" w:rsidR="00291C75" w:rsidRDefault="00291C75" w:rsidP="00291C75"/>
    <w:p w14:paraId="353C3C24" w14:textId="77777777" w:rsidR="000121A0" w:rsidRDefault="000121A0" w:rsidP="0094753F">
      <w:pPr>
        <w:rPr>
          <w:b/>
        </w:rPr>
      </w:pPr>
    </w:p>
    <w:p w14:paraId="62DBFE8D" w14:textId="77777777" w:rsidR="000121A0" w:rsidRDefault="000121A0" w:rsidP="0094753F">
      <w:pPr>
        <w:rPr>
          <w:b/>
        </w:rPr>
      </w:pPr>
    </w:p>
    <w:p w14:paraId="2515B0CE" w14:textId="77777777" w:rsidR="0005438D" w:rsidRDefault="00ED626E" w:rsidP="0094753F">
      <w:pPr>
        <w:rPr>
          <w:b/>
        </w:rPr>
      </w:pPr>
      <w:r w:rsidRPr="00072C93">
        <w:rPr>
          <w:b/>
        </w:rPr>
        <w:lastRenderedPageBreak/>
        <w:t>Intel</w:t>
      </w:r>
    </w:p>
    <w:p w14:paraId="4C2C884E" w14:textId="77777777" w:rsidR="0094753F" w:rsidRPr="0094753F" w:rsidRDefault="00072C93" w:rsidP="0094753F">
      <w:r w:rsidRPr="0094753F">
        <w:rPr>
          <w:i/>
        </w:rPr>
        <w:t>Contribute to the SSD conversations through Intel’s social channels:</w:t>
      </w:r>
    </w:p>
    <w:p w14:paraId="7B1C59CA" w14:textId="62B7A6E9" w:rsidR="00442387" w:rsidRDefault="00442387" w:rsidP="00442387">
      <w:pPr>
        <w:pStyle w:val="ListParagraph"/>
        <w:numPr>
          <w:ilvl w:val="0"/>
          <w:numId w:val="4"/>
        </w:numPr>
      </w:pPr>
      <w:r>
        <w:t>IT Peer Network Blogs:</w:t>
      </w:r>
      <w:r w:rsidRPr="00442387">
        <w:t xml:space="preserve"> </w:t>
      </w:r>
      <w:hyperlink r:id="rId13" w:history="1">
        <w:r w:rsidRPr="00F6585D">
          <w:rPr>
            <w:rStyle w:val="Hyperlink"/>
          </w:rPr>
          <w:t>communities.intel.com/community/</w:t>
        </w:r>
        <w:proofErr w:type="spellStart"/>
        <w:r w:rsidRPr="00F6585D">
          <w:rPr>
            <w:rStyle w:val="Hyperlink"/>
          </w:rPr>
          <w:t>itpeernetwork</w:t>
        </w:r>
        <w:proofErr w:type="spellEnd"/>
        <w:r w:rsidRPr="00F6585D">
          <w:rPr>
            <w:rStyle w:val="Hyperlink"/>
          </w:rPr>
          <w:t>/blog</w:t>
        </w:r>
      </w:hyperlink>
      <w:r>
        <w:t xml:space="preserve"> </w:t>
      </w:r>
    </w:p>
    <w:p w14:paraId="6375FE63" w14:textId="2ACC692D" w:rsidR="00072C93" w:rsidRPr="00072C93" w:rsidRDefault="00072C93" w:rsidP="00072C93">
      <w:pPr>
        <w:pStyle w:val="ListParagraph"/>
        <w:numPr>
          <w:ilvl w:val="0"/>
          <w:numId w:val="4"/>
        </w:numPr>
      </w:pPr>
      <w:r w:rsidRPr="00072C93">
        <w:t>Facebook</w:t>
      </w:r>
      <w:r w:rsidR="00E821E4">
        <w:t>*</w:t>
      </w:r>
      <w:r w:rsidRPr="00072C93">
        <w:t xml:space="preserve">: </w:t>
      </w:r>
      <w:hyperlink r:id="rId14" w:history="1">
        <w:r w:rsidRPr="0005438D">
          <w:rPr>
            <w:rStyle w:val="Hyperlink"/>
          </w:rPr>
          <w:t>www.facebook.com/Intel</w:t>
        </w:r>
      </w:hyperlink>
    </w:p>
    <w:p w14:paraId="40AD04F1" w14:textId="7EEBA73B" w:rsidR="00072C93" w:rsidRPr="00072C93" w:rsidRDefault="00072C93" w:rsidP="00072C93">
      <w:pPr>
        <w:pStyle w:val="ListParagraph"/>
        <w:numPr>
          <w:ilvl w:val="0"/>
          <w:numId w:val="4"/>
        </w:numPr>
      </w:pPr>
      <w:r w:rsidRPr="00072C93">
        <w:t>Twitter</w:t>
      </w:r>
      <w:r w:rsidR="00E821E4">
        <w:t>*</w:t>
      </w:r>
      <w:r w:rsidRPr="00072C93">
        <w:t xml:space="preserve">: </w:t>
      </w:r>
      <w:hyperlink r:id="rId15" w:history="1">
        <w:r w:rsidR="00442387" w:rsidRPr="00F6585D">
          <w:rPr>
            <w:rStyle w:val="Hyperlink"/>
          </w:rPr>
          <w:t>www.twitter.com/IntelSSD</w:t>
        </w:r>
      </w:hyperlink>
    </w:p>
    <w:p w14:paraId="48A35762" w14:textId="67669236" w:rsidR="00072C93" w:rsidRPr="00072C93" w:rsidRDefault="00072C93" w:rsidP="00072C93">
      <w:pPr>
        <w:pStyle w:val="ListParagraph"/>
        <w:numPr>
          <w:ilvl w:val="0"/>
          <w:numId w:val="4"/>
        </w:numPr>
      </w:pPr>
      <w:r w:rsidRPr="00072C93">
        <w:t xml:space="preserve">YouTube*: </w:t>
      </w:r>
      <w:hyperlink r:id="rId16" w:history="1">
        <w:r w:rsidR="00442387" w:rsidRPr="00F6585D">
          <w:rPr>
            <w:rStyle w:val="Hyperlink"/>
          </w:rPr>
          <w:t>www.youtube.com/user/channelintel</w:t>
        </w:r>
      </w:hyperlink>
    </w:p>
    <w:p w14:paraId="3D5C2F88" w14:textId="77777777" w:rsidR="00ED626E" w:rsidRDefault="00ED626E" w:rsidP="00291C75"/>
    <w:p w14:paraId="14984196" w14:textId="77777777" w:rsidR="00ED626E" w:rsidRDefault="00ED626E" w:rsidP="00291C75">
      <w:pPr>
        <w:sectPr w:rsidR="00ED626E" w:rsidSect="001C6C07">
          <w:headerReference w:type="first" r:id="rId17"/>
          <w:endnotePr>
            <w:numFmt w:val="decimal"/>
          </w:endnotePr>
          <w:pgSz w:w="12240" w:h="15840" w:code="1"/>
          <w:pgMar w:top="1440" w:right="1440" w:bottom="1440" w:left="1440" w:header="720" w:footer="0" w:gutter="0"/>
          <w:cols w:space="720"/>
          <w:titlePg/>
          <w:docGrid w:linePitch="360"/>
        </w:sectPr>
      </w:pPr>
    </w:p>
    <w:p w14:paraId="3018CE6A" w14:textId="77777777" w:rsidR="00F86E27" w:rsidRDefault="00F86E27" w:rsidP="00F86E27">
      <w:r>
        <w:rPr>
          <w:b/>
          <w:bCs/>
        </w:rPr>
        <w:lastRenderedPageBreak/>
        <w:t xml:space="preserve">Micron Technology, Inc. </w:t>
      </w:r>
      <w:r>
        <w:rPr>
          <w:b/>
          <w:bCs/>
        </w:rPr>
        <w:br/>
      </w:r>
      <w:r>
        <w:t xml:space="preserve">Micron Technology, Inc., is a global leader in advanced semiconductor systems. Micron’s broad portfolio of high-performance memory technologies—including DRAM, NAND and NOR Flash—is the basis for solid state drives, modules, multichip packages and other system solutions. Backed by more than 35 years of technology leadership, Micron’s memory solutions enable the world’s most innovative computing, consumer, enterprise storage, networking, mobile, embedded and automotive applications. Micron's common stock is traded on the NASDAQ under the MU symbol. To learn more about Micron Technology, Inc., visit </w:t>
      </w:r>
      <w:hyperlink r:id="rId18" w:history="1">
        <w:r>
          <w:rPr>
            <w:rStyle w:val="Hyperlink"/>
          </w:rPr>
          <w:t>www.micron.com</w:t>
        </w:r>
      </w:hyperlink>
    </w:p>
    <w:p w14:paraId="42B397D1" w14:textId="77777777" w:rsidR="00291C75" w:rsidRDefault="00291C75" w:rsidP="00291C75"/>
    <w:p w14:paraId="7ED4088F" w14:textId="77777777" w:rsidR="00ED626E" w:rsidRPr="00D94A6C" w:rsidRDefault="00ED626E" w:rsidP="00ED626E">
      <w:pPr>
        <w:rPr>
          <w:b/>
        </w:rPr>
      </w:pPr>
      <w:r w:rsidRPr="00D94A6C">
        <w:rPr>
          <w:b/>
        </w:rPr>
        <w:t>Intel</w:t>
      </w:r>
    </w:p>
    <w:p w14:paraId="27595BC6" w14:textId="77777777" w:rsidR="00ED626E" w:rsidRDefault="00ED626E" w:rsidP="00ED626E">
      <w:r>
        <w:t>Intel (NASDAQ: INTC) is a world leader in computing innovation. The company designs and builds the essential technologies that serve as the foundation for the world’s computing devices. As a leader in corporate responsibility and sustainability, Intel also manufactures the world’s first commercially available “conflict-free” microprocessors. Additional information about Intel is available at newsroom.intel.com and blogs.intel.com, and about Intel’s conflict-free efforts at conflictfree.intel.com.</w:t>
      </w:r>
    </w:p>
    <w:p w14:paraId="2A227E4B" w14:textId="77777777" w:rsidR="00ED626E" w:rsidRDefault="00ED626E" w:rsidP="00291C75"/>
    <w:p w14:paraId="0853C20A" w14:textId="77777777" w:rsidR="00291C75" w:rsidRPr="00D2193A" w:rsidRDefault="00291C75" w:rsidP="00291C75"/>
    <w:p w14:paraId="1047B55B" w14:textId="77777777" w:rsidR="00291C75" w:rsidRPr="00D2193A" w:rsidRDefault="00291C75" w:rsidP="00291C75">
      <w:pPr>
        <w:rPr>
          <w:bCs/>
        </w:rPr>
      </w:pPr>
      <w:r w:rsidRPr="00D2193A">
        <w:rPr>
          <w:bCs/>
        </w:rPr>
        <w:t>--------------------------------------------------------------------------------</w:t>
      </w:r>
    </w:p>
    <w:p w14:paraId="2A050E9F" w14:textId="77777777" w:rsidR="0041373B" w:rsidRPr="00F04FA6" w:rsidRDefault="005169A1" w:rsidP="00291C75">
      <w:pPr>
        <w:rPr>
          <w:sz w:val="20"/>
          <w:szCs w:val="20"/>
        </w:rPr>
      </w:pPr>
      <w:r w:rsidRPr="005169A1">
        <w:rPr>
          <w:sz w:val="20"/>
          <w:szCs w:val="20"/>
        </w:rPr>
        <w:t xml:space="preserve">©2015 Micron Technology, Inc. All rights reserved. Micron and the Micron orbit logo are trademarks of Micron Technology, Inc. </w:t>
      </w:r>
    </w:p>
    <w:p w14:paraId="1F0EA3D5" w14:textId="77777777" w:rsidR="0041373B" w:rsidRPr="00F04FA6" w:rsidRDefault="0041373B" w:rsidP="0041373B">
      <w:pPr>
        <w:rPr>
          <w:sz w:val="20"/>
          <w:szCs w:val="20"/>
        </w:rPr>
      </w:pPr>
      <w:r w:rsidRPr="00F04FA6">
        <w:rPr>
          <w:sz w:val="20"/>
          <w:szCs w:val="20"/>
        </w:rPr>
        <w:t>Intel is a trademark of Intel Corporation in the United States and other countries.</w:t>
      </w:r>
    </w:p>
    <w:p w14:paraId="0FAFF374" w14:textId="77777777" w:rsidR="00291C75" w:rsidRDefault="00072C93" w:rsidP="00291C75">
      <w:pPr>
        <w:rPr>
          <w:sz w:val="20"/>
          <w:szCs w:val="20"/>
        </w:rPr>
      </w:pPr>
      <w:r>
        <w:rPr>
          <w:sz w:val="20"/>
          <w:szCs w:val="20"/>
        </w:rPr>
        <w:t>*</w:t>
      </w:r>
      <w:r w:rsidR="005169A1" w:rsidRPr="005169A1">
        <w:rPr>
          <w:sz w:val="20"/>
          <w:szCs w:val="20"/>
        </w:rPr>
        <w:t>All other trademarks are the property of their respective owners.</w:t>
      </w:r>
    </w:p>
    <w:p w14:paraId="1C10AC55" w14:textId="65967D34" w:rsidR="00722B33" w:rsidRDefault="009F229F" w:rsidP="00291C75">
      <w:pPr>
        <w:rPr>
          <w:sz w:val="20"/>
          <w:szCs w:val="20"/>
        </w:rPr>
      </w:pPr>
      <w:r w:rsidRPr="009F229F">
        <w:rPr>
          <w:sz w:val="20"/>
          <w:szCs w:val="20"/>
        </w:rPr>
        <w:t>This document contains forward looking statements.  Forward looking statements are predictions, projections and other statements about future events that are based on current expectations and assumptions and, as a result, are subject to risks and uncertain</w:t>
      </w:r>
      <w:r>
        <w:rPr>
          <w:sz w:val="20"/>
          <w:szCs w:val="20"/>
        </w:rPr>
        <w:t xml:space="preserve">ties.  </w:t>
      </w:r>
      <w:bookmarkStart w:id="0" w:name="_GoBack"/>
      <w:bookmarkEnd w:id="0"/>
      <w:r w:rsidRPr="009F229F">
        <w:rPr>
          <w:sz w:val="20"/>
          <w:szCs w:val="20"/>
        </w:rPr>
        <w:t xml:space="preserve">Many factors could cause actual results to differ materially from the forward-looking statements in this document.  </w:t>
      </w:r>
      <w:r w:rsidR="00827988" w:rsidRPr="00827988">
        <w:rPr>
          <w:sz w:val="20"/>
          <w:szCs w:val="20"/>
        </w:rPr>
        <w:t>A detailed discussion of the factors that could affect Intel’s results and plans is included in Intel’s SEC filings, including the annual report on Form 10-K.</w:t>
      </w:r>
    </w:p>
    <w:p w14:paraId="46B00B26" w14:textId="77777777" w:rsidR="00722B33" w:rsidRDefault="00722B33" w:rsidP="00291C75"/>
    <w:p w14:paraId="6C1B7125" w14:textId="77777777" w:rsidR="00291C75" w:rsidRDefault="00291C75" w:rsidP="00291C75">
      <w:pPr>
        <w:jc w:val="center"/>
      </w:pPr>
    </w:p>
    <w:p w14:paraId="73D087A2" w14:textId="77777777" w:rsidR="00291C75" w:rsidRPr="00684A47" w:rsidRDefault="00291C75" w:rsidP="00291C75">
      <w:pPr>
        <w:jc w:val="center"/>
      </w:pPr>
      <w:r w:rsidRPr="00684A47">
        <w:t>###</w:t>
      </w:r>
    </w:p>
    <w:sectPr w:rsidR="00291C75" w:rsidRPr="00684A47" w:rsidSect="001C6C07">
      <w:endnotePr>
        <w:numFmt w:val="decimal"/>
      </w:endnotePr>
      <w:type w:val="continuous"/>
      <w:pgSz w:w="12240" w:h="15840" w:code="1"/>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0C00EE" w14:textId="77777777" w:rsidR="00711714" w:rsidRDefault="00711714" w:rsidP="00291C75">
      <w:r>
        <w:separator/>
      </w:r>
    </w:p>
  </w:endnote>
  <w:endnote w:type="continuationSeparator" w:id="0">
    <w:p w14:paraId="3002D422" w14:textId="77777777" w:rsidR="00711714" w:rsidRDefault="00711714" w:rsidP="00291C75">
      <w:r>
        <w:continuationSeparator/>
      </w:r>
    </w:p>
  </w:endnote>
  <w:endnote w:id="1">
    <w:p w14:paraId="04D55929" w14:textId="61C949CA" w:rsidR="00F94E16" w:rsidRDefault="00F94E16">
      <w:pPr>
        <w:pStyle w:val="EndnoteText"/>
      </w:pPr>
      <w:r>
        <w:rPr>
          <w:rStyle w:val="EndnoteReference"/>
        </w:rPr>
        <w:endnoteRef/>
      </w:r>
      <w:r>
        <w:t xml:space="preserve"> </w:t>
      </w:r>
      <w:r w:rsidRPr="00F94E16">
        <w:t>Capacity difference based on comparison between Micron and Intel 384 Gb TLC 3D NAND die and other industry 3D NAND TLC</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2F26B" w14:textId="77777777" w:rsidR="00711714" w:rsidRDefault="00711714" w:rsidP="00291C75">
      <w:r>
        <w:separator/>
      </w:r>
    </w:p>
  </w:footnote>
  <w:footnote w:type="continuationSeparator" w:id="0">
    <w:p w14:paraId="60BD0D56" w14:textId="77777777" w:rsidR="00711714" w:rsidRDefault="00711714" w:rsidP="00291C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86ED0" w14:textId="77777777" w:rsidR="00A80DFB" w:rsidRDefault="00A80D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E10F9"/>
    <w:multiLevelType w:val="hybridMultilevel"/>
    <w:tmpl w:val="CAAE2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AA3A38"/>
    <w:multiLevelType w:val="hybridMultilevel"/>
    <w:tmpl w:val="90C6A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806F82"/>
    <w:multiLevelType w:val="hybridMultilevel"/>
    <w:tmpl w:val="2006E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A0350D"/>
    <w:multiLevelType w:val="hybridMultilevel"/>
    <w:tmpl w:val="43103970"/>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EFF16C9"/>
    <w:multiLevelType w:val="hybridMultilevel"/>
    <w:tmpl w:val="86C6FA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31453B5"/>
    <w:multiLevelType w:val="hybridMultilevel"/>
    <w:tmpl w:val="BD980C80"/>
    <w:lvl w:ilvl="0" w:tplc="0409000F">
      <w:start w:val="1"/>
      <w:numFmt w:val="decimal"/>
      <w:lvlText w:val="%1."/>
      <w:lvlJc w:val="left"/>
      <w:pPr>
        <w:ind w:left="720" w:hanging="360"/>
      </w:pPr>
      <w:rPr>
        <w:rFont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143EEA"/>
    <w:multiLevelType w:val="hybridMultilevel"/>
    <w:tmpl w:val="46E8AE46"/>
    <w:lvl w:ilvl="0" w:tplc="9F96B9CC">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296E0A"/>
    <w:multiLevelType w:val="hybridMultilevel"/>
    <w:tmpl w:val="990E4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315004"/>
    <w:multiLevelType w:val="hybridMultilevel"/>
    <w:tmpl w:val="BA946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9F3B8A"/>
    <w:multiLevelType w:val="hybridMultilevel"/>
    <w:tmpl w:val="A53E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9"/>
  </w:num>
  <w:num w:numId="5">
    <w:abstractNumId w:val="2"/>
  </w:num>
  <w:num w:numId="6">
    <w:abstractNumId w:val="4"/>
  </w:num>
  <w:num w:numId="7">
    <w:abstractNumId w:val="1"/>
  </w:num>
  <w:num w:numId="8">
    <w:abstractNumId w:val="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C75"/>
    <w:rsid w:val="000077D7"/>
    <w:rsid w:val="000111D9"/>
    <w:rsid w:val="000121A0"/>
    <w:rsid w:val="0001519D"/>
    <w:rsid w:val="000160EB"/>
    <w:rsid w:val="0002503C"/>
    <w:rsid w:val="000401CC"/>
    <w:rsid w:val="00040A4F"/>
    <w:rsid w:val="00045ECC"/>
    <w:rsid w:val="0005438D"/>
    <w:rsid w:val="00056E07"/>
    <w:rsid w:val="000601DA"/>
    <w:rsid w:val="00072C93"/>
    <w:rsid w:val="00075FEE"/>
    <w:rsid w:val="000904D2"/>
    <w:rsid w:val="000972B6"/>
    <w:rsid w:val="000A2637"/>
    <w:rsid w:val="000A47D2"/>
    <w:rsid w:val="000A4DE8"/>
    <w:rsid w:val="000A6063"/>
    <w:rsid w:val="000A64C8"/>
    <w:rsid w:val="000C2416"/>
    <w:rsid w:val="000D1486"/>
    <w:rsid w:val="000D1C14"/>
    <w:rsid w:val="000D23F4"/>
    <w:rsid w:val="000F5F8B"/>
    <w:rsid w:val="0011017F"/>
    <w:rsid w:val="00111164"/>
    <w:rsid w:val="0011308C"/>
    <w:rsid w:val="001325F6"/>
    <w:rsid w:val="00154848"/>
    <w:rsid w:val="001609FC"/>
    <w:rsid w:val="001653E0"/>
    <w:rsid w:val="00167A9F"/>
    <w:rsid w:val="001706AA"/>
    <w:rsid w:val="00183A97"/>
    <w:rsid w:val="00191770"/>
    <w:rsid w:val="001920BB"/>
    <w:rsid w:val="00195AD5"/>
    <w:rsid w:val="001A3154"/>
    <w:rsid w:val="001B02B0"/>
    <w:rsid w:val="001B3160"/>
    <w:rsid w:val="001B7D2E"/>
    <w:rsid w:val="001C4058"/>
    <w:rsid w:val="001C6C07"/>
    <w:rsid w:val="001D07B9"/>
    <w:rsid w:val="001D4510"/>
    <w:rsid w:val="001D4E92"/>
    <w:rsid w:val="001D744A"/>
    <w:rsid w:val="001E3232"/>
    <w:rsid w:val="00200C39"/>
    <w:rsid w:val="00206188"/>
    <w:rsid w:val="002065F5"/>
    <w:rsid w:val="00206ABD"/>
    <w:rsid w:val="002157CA"/>
    <w:rsid w:val="00215949"/>
    <w:rsid w:val="00216187"/>
    <w:rsid w:val="00221BC1"/>
    <w:rsid w:val="0022334D"/>
    <w:rsid w:val="002234FC"/>
    <w:rsid w:val="00223C0B"/>
    <w:rsid w:val="00234AF6"/>
    <w:rsid w:val="00236E15"/>
    <w:rsid w:val="00240467"/>
    <w:rsid w:val="00241DEF"/>
    <w:rsid w:val="002431B6"/>
    <w:rsid w:val="002451D0"/>
    <w:rsid w:val="002460C6"/>
    <w:rsid w:val="002465DB"/>
    <w:rsid w:val="00247B17"/>
    <w:rsid w:val="00251BFC"/>
    <w:rsid w:val="00270F4C"/>
    <w:rsid w:val="00274BB9"/>
    <w:rsid w:val="00276128"/>
    <w:rsid w:val="00277A96"/>
    <w:rsid w:val="00291C75"/>
    <w:rsid w:val="00297666"/>
    <w:rsid w:val="002B31F5"/>
    <w:rsid w:val="002C3326"/>
    <w:rsid w:val="002C4EF5"/>
    <w:rsid w:val="002C682B"/>
    <w:rsid w:val="002C6CA7"/>
    <w:rsid w:val="002D2ED5"/>
    <w:rsid w:val="002D7207"/>
    <w:rsid w:val="002D7913"/>
    <w:rsid w:val="002E166A"/>
    <w:rsid w:val="002F234E"/>
    <w:rsid w:val="002F2762"/>
    <w:rsid w:val="002F27FB"/>
    <w:rsid w:val="003057E3"/>
    <w:rsid w:val="00316E44"/>
    <w:rsid w:val="003258CA"/>
    <w:rsid w:val="00327B65"/>
    <w:rsid w:val="003326B2"/>
    <w:rsid w:val="00337E8D"/>
    <w:rsid w:val="00347C31"/>
    <w:rsid w:val="00353A5F"/>
    <w:rsid w:val="003558D0"/>
    <w:rsid w:val="00360833"/>
    <w:rsid w:val="00380FFD"/>
    <w:rsid w:val="00393E85"/>
    <w:rsid w:val="00395980"/>
    <w:rsid w:val="003A36FE"/>
    <w:rsid w:val="003B4A5C"/>
    <w:rsid w:val="003B68B7"/>
    <w:rsid w:val="003B6DF5"/>
    <w:rsid w:val="003C5F85"/>
    <w:rsid w:val="003D4B53"/>
    <w:rsid w:val="003F34D1"/>
    <w:rsid w:val="003F59DD"/>
    <w:rsid w:val="00400474"/>
    <w:rsid w:val="0041373B"/>
    <w:rsid w:val="00413C68"/>
    <w:rsid w:val="00415385"/>
    <w:rsid w:val="00416682"/>
    <w:rsid w:val="00427430"/>
    <w:rsid w:val="00431DEC"/>
    <w:rsid w:val="00441179"/>
    <w:rsid w:val="00441397"/>
    <w:rsid w:val="00442156"/>
    <w:rsid w:val="00442387"/>
    <w:rsid w:val="00442B8A"/>
    <w:rsid w:val="00456E78"/>
    <w:rsid w:val="004570EF"/>
    <w:rsid w:val="004646CA"/>
    <w:rsid w:val="00475B2E"/>
    <w:rsid w:val="0049012F"/>
    <w:rsid w:val="004A5F27"/>
    <w:rsid w:val="004B2561"/>
    <w:rsid w:val="004B2888"/>
    <w:rsid w:val="004B457D"/>
    <w:rsid w:val="004C0BAF"/>
    <w:rsid w:val="004C5B59"/>
    <w:rsid w:val="004D0628"/>
    <w:rsid w:val="004D1612"/>
    <w:rsid w:val="004E4BD2"/>
    <w:rsid w:val="004E4C1B"/>
    <w:rsid w:val="00514410"/>
    <w:rsid w:val="005169A1"/>
    <w:rsid w:val="00517902"/>
    <w:rsid w:val="00520E41"/>
    <w:rsid w:val="0052572B"/>
    <w:rsid w:val="00530892"/>
    <w:rsid w:val="00533135"/>
    <w:rsid w:val="005437FA"/>
    <w:rsid w:val="00554FB2"/>
    <w:rsid w:val="00577EA0"/>
    <w:rsid w:val="00595AF8"/>
    <w:rsid w:val="005A325C"/>
    <w:rsid w:val="005A7CE5"/>
    <w:rsid w:val="005B2799"/>
    <w:rsid w:val="005B2F65"/>
    <w:rsid w:val="005D1B23"/>
    <w:rsid w:val="005E4604"/>
    <w:rsid w:val="005E76CB"/>
    <w:rsid w:val="005F04A3"/>
    <w:rsid w:val="005F1ED2"/>
    <w:rsid w:val="005F4C17"/>
    <w:rsid w:val="00601EA4"/>
    <w:rsid w:val="00605AEF"/>
    <w:rsid w:val="00606200"/>
    <w:rsid w:val="00611513"/>
    <w:rsid w:val="00616088"/>
    <w:rsid w:val="00623D63"/>
    <w:rsid w:val="00623D8E"/>
    <w:rsid w:val="00630CE5"/>
    <w:rsid w:val="006552D0"/>
    <w:rsid w:val="006674B0"/>
    <w:rsid w:val="00667BB1"/>
    <w:rsid w:val="006712C8"/>
    <w:rsid w:val="0067432E"/>
    <w:rsid w:val="00674640"/>
    <w:rsid w:val="0068102D"/>
    <w:rsid w:val="00681FC0"/>
    <w:rsid w:val="0068345A"/>
    <w:rsid w:val="00684122"/>
    <w:rsid w:val="006960D5"/>
    <w:rsid w:val="006971CB"/>
    <w:rsid w:val="006A0A85"/>
    <w:rsid w:val="006A1150"/>
    <w:rsid w:val="006A158C"/>
    <w:rsid w:val="006A367D"/>
    <w:rsid w:val="006A511C"/>
    <w:rsid w:val="006B0F56"/>
    <w:rsid w:val="006C0694"/>
    <w:rsid w:val="006D107E"/>
    <w:rsid w:val="006D5C94"/>
    <w:rsid w:val="006D5F9B"/>
    <w:rsid w:val="006F066F"/>
    <w:rsid w:val="007056F8"/>
    <w:rsid w:val="00706BC5"/>
    <w:rsid w:val="00706F2A"/>
    <w:rsid w:val="00711714"/>
    <w:rsid w:val="00722B33"/>
    <w:rsid w:val="00727AC3"/>
    <w:rsid w:val="007457C1"/>
    <w:rsid w:val="007609BC"/>
    <w:rsid w:val="00765A8A"/>
    <w:rsid w:val="00766F5B"/>
    <w:rsid w:val="00767E86"/>
    <w:rsid w:val="00776BAD"/>
    <w:rsid w:val="00777B97"/>
    <w:rsid w:val="007816F7"/>
    <w:rsid w:val="00787409"/>
    <w:rsid w:val="00791DFE"/>
    <w:rsid w:val="00792289"/>
    <w:rsid w:val="007947BF"/>
    <w:rsid w:val="00796000"/>
    <w:rsid w:val="00796A01"/>
    <w:rsid w:val="00796F73"/>
    <w:rsid w:val="007A2E57"/>
    <w:rsid w:val="007B1F84"/>
    <w:rsid w:val="007B4A35"/>
    <w:rsid w:val="007B75FC"/>
    <w:rsid w:val="007C05F4"/>
    <w:rsid w:val="007C0AA1"/>
    <w:rsid w:val="007C5410"/>
    <w:rsid w:val="007D107F"/>
    <w:rsid w:val="007D42A4"/>
    <w:rsid w:val="007D58EC"/>
    <w:rsid w:val="007E646F"/>
    <w:rsid w:val="00811435"/>
    <w:rsid w:val="00820D3C"/>
    <w:rsid w:val="00826EA6"/>
    <w:rsid w:val="00827988"/>
    <w:rsid w:val="0083685E"/>
    <w:rsid w:val="00836FEA"/>
    <w:rsid w:val="00846257"/>
    <w:rsid w:val="00846EAC"/>
    <w:rsid w:val="00852FAF"/>
    <w:rsid w:val="00853340"/>
    <w:rsid w:val="00854F2E"/>
    <w:rsid w:val="00872610"/>
    <w:rsid w:val="00877151"/>
    <w:rsid w:val="008B1960"/>
    <w:rsid w:val="008C4B8B"/>
    <w:rsid w:val="008D46E2"/>
    <w:rsid w:val="008E6260"/>
    <w:rsid w:val="008F2AAB"/>
    <w:rsid w:val="00902619"/>
    <w:rsid w:val="00905B4C"/>
    <w:rsid w:val="00916970"/>
    <w:rsid w:val="00923C9A"/>
    <w:rsid w:val="00934B0F"/>
    <w:rsid w:val="0094753F"/>
    <w:rsid w:val="00951F1E"/>
    <w:rsid w:val="009549E6"/>
    <w:rsid w:val="00956BAE"/>
    <w:rsid w:val="00961748"/>
    <w:rsid w:val="00962766"/>
    <w:rsid w:val="00983BC8"/>
    <w:rsid w:val="00985413"/>
    <w:rsid w:val="009932F9"/>
    <w:rsid w:val="00994283"/>
    <w:rsid w:val="009A612B"/>
    <w:rsid w:val="009B1DCD"/>
    <w:rsid w:val="009B2C80"/>
    <w:rsid w:val="009C2C61"/>
    <w:rsid w:val="009D3118"/>
    <w:rsid w:val="009D3921"/>
    <w:rsid w:val="009D6AE4"/>
    <w:rsid w:val="009E1ECE"/>
    <w:rsid w:val="009E25AF"/>
    <w:rsid w:val="009E282B"/>
    <w:rsid w:val="009E3504"/>
    <w:rsid w:val="009F229F"/>
    <w:rsid w:val="00A00EE0"/>
    <w:rsid w:val="00A065A0"/>
    <w:rsid w:val="00A217EA"/>
    <w:rsid w:val="00A300D2"/>
    <w:rsid w:val="00A3379F"/>
    <w:rsid w:val="00A47FC2"/>
    <w:rsid w:val="00A56FDF"/>
    <w:rsid w:val="00A62411"/>
    <w:rsid w:val="00A64ED7"/>
    <w:rsid w:val="00A72471"/>
    <w:rsid w:val="00A76D11"/>
    <w:rsid w:val="00A80DFB"/>
    <w:rsid w:val="00A93D7A"/>
    <w:rsid w:val="00A94AAE"/>
    <w:rsid w:val="00A96382"/>
    <w:rsid w:val="00AA72DB"/>
    <w:rsid w:val="00AD057D"/>
    <w:rsid w:val="00AD2B55"/>
    <w:rsid w:val="00AD317E"/>
    <w:rsid w:val="00AD66B7"/>
    <w:rsid w:val="00AE0D2E"/>
    <w:rsid w:val="00B017E5"/>
    <w:rsid w:val="00B05F44"/>
    <w:rsid w:val="00B12593"/>
    <w:rsid w:val="00B12AEF"/>
    <w:rsid w:val="00B171A1"/>
    <w:rsid w:val="00B209B7"/>
    <w:rsid w:val="00B32E03"/>
    <w:rsid w:val="00B37F18"/>
    <w:rsid w:val="00B446C7"/>
    <w:rsid w:val="00B463EE"/>
    <w:rsid w:val="00B518B9"/>
    <w:rsid w:val="00B61C83"/>
    <w:rsid w:val="00B622D8"/>
    <w:rsid w:val="00B63770"/>
    <w:rsid w:val="00B65977"/>
    <w:rsid w:val="00B733EC"/>
    <w:rsid w:val="00B73D2D"/>
    <w:rsid w:val="00B827CB"/>
    <w:rsid w:val="00B8669D"/>
    <w:rsid w:val="00B91D27"/>
    <w:rsid w:val="00B924BA"/>
    <w:rsid w:val="00B92E93"/>
    <w:rsid w:val="00B97B11"/>
    <w:rsid w:val="00BA4617"/>
    <w:rsid w:val="00BA4E08"/>
    <w:rsid w:val="00BA5F11"/>
    <w:rsid w:val="00BB60E5"/>
    <w:rsid w:val="00BB780B"/>
    <w:rsid w:val="00BB7F9D"/>
    <w:rsid w:val="00BC1C3C"/>
    <w:rsid w:val="00C03BE8"/>
    <w:rsid w:val="00C06CB5"/>
    <w:rsid w:val="00C21150"/>
    <w:rsid w:val="00C21743"/>
    <w:rsid w:val="00C2242D"/>
    <w:rsid w:val="00C23756"/>
    <w:rsid w:val="00C24B5A"/>
    <w:rsid w:val="00C37612"/>
    <w:rsid w:val="00C400AA"/>
    <w:rsid w:val="00C56860"/>
    <w:rsid w:val="00C60DBE"/>
    <w:rsid w:val="00C819F2"/>
    <w:rsid w:val="00C9231A"/>
    <w:rsid w:val="00C968E6"/>
    <w:rsid w:val="00CA33CF"/>
    <w:rsid w:val="00CB37E2"/>
    <w:rsid w:val="00CB4AA4"/>
    <w:rsid w:val="00CB77CB"/>
    <w:rsid w:val="00CC1122"/>
    <w:rsid w:val="00CC24CD"/>
    <w:rsid w:val="00CD36B7"/>
    <w:rsid w:val="00CD5240"/>
    <w:rsid w:val="00CE03CA"/>
    <w:rsid w:val="00CE1864"/>
    <w:rsid w:val="00CE4278"/>
    <w:rsid w:val="00CF4190"/>
    <w:rsid w:val="00D01B19"/>
    <w:rsid w:val="00D01D89"/>
    <w:rsid w:val="00D038A4"/>
    <w:rsid w:val="00D33A54"/>
    <w:rsid w:val="00D40304"/>
    <w:rsid w:val="00D43615"/>
    <w:rsid w:val="00D46D98"/>
    <w:rsid w:val="00D510AC"/>
    <w:rsid w:val="00D75BE5"/>
    <w:rsid w:val="00D84D15"/>
    <w:rsid w:val="00D86D76"/>
    <w:rsid w:val="00D9344D"/>
    <w:rsid w:val="00DB1B1E"/>
    <w:rsid w:val="00DB4D06"/>
    <w:rsid w:val="00DB573A"/>
    <w:rsid w:val="00DC1EC0"/>
    <w:rsid w:val="00DC2259"/>
    <w:rsid w:val="00DC6E00"/>
    <w:rsid w:val="00DD1798"/>
    <w:rsid w:val="00DD2E01"/>
    <w:rsid w:val="00DE5A20"/>
    <w:rsid w:val="00E00CAD"/>
    <w:rsid w:val="00E013E0"/>
    <w:rsid w:val="00E04455"/>
    <w:rsid w:val="00E05245"/>
    <w:rsid w:val="00E05CA5"/>
    <w:rsid w:val="00E15CC2"/>
    <w:rsid w:val="00E214BF"/>
    <w:rsid w:val="00E21A8C"/>
    <w:rsid w:val="00E31351"/>
    <w:rsid w:val="00E31A91"/>
    <w:rsid w:val="00E32C88"/>
    <w:rsid w:val="00E349C0"/>
    <w:rsid w:val="00E5072E"/>
    <w:rsid w:val="00E51758"/>
    <w:rsid w:val="00E547E4"/>
    <w:rsid w:val="00E637E5"/>
    <w:rsid w:val="00E71B49"/>
    <w:rsid w:val="00E7355D"/>
    <w:rsid w:val="00E750D6"/>
    <w:rsid w:val="00E815D7"/>
    <w:rsid w:val="00E821E4"/>
    <w:rsid w:val="00E85384"/>
    <w:rsid w:val="00E85B9C"/>
    <w:rsid w:val="00E9711C"/>
    <w:rsid w:val="00EA12B1"/>
    <w:rsid w:val="00EB2AEA"/>
    <w:rsid w:val="00EB3745"/>
    <w:rsid w:val="00EB4149"/>
    <w:rsid w:val="00ED626E"/>
    <w:rsid w:val="00ED7AE0"/>
    <w:rsid w:val="00EE643B"/>
    <w:rsid w:val="00EF3018"/>
    <w:rsid w:val="00F00041"/>
    <w:rsid w:val="00F04FA6"/>
    <w:rsid w:val="00F10EC9"/>
    <w:rsid w:val="00F159CA"/>
    <w:rsid w:val="00F25D07"/>
    <w:rsid w:val="00F26674"/>
    <w:rsid w:val="00F44987"/>
    <w:rsid w:val="00F52ED9"/>
    <w:rsid w:val="00F568CC"/>
    <w:rsid w:val="00F56A01"/>
    <w:rsid w:val="00F571FD"/>
    <w:rsid w:val="00F60725"/>
    <w:rsid w:val="00F71031"/>
    <w:rsid w:val="00F71D82"/>
    <w:rsid w:val="00F77EA6"/>
    <w:rsid w:val="00F86244"/>
    <w:rsid w:val="00F86E27"/>
    <w:rsid w:val="00F912D0"/>
    <w:rsid w:val="00F923F5"/>
    <w:rsid w:val="00F93800"/>
    <w:rsid w:val="00F94E16"/>
    <w:rsid w:val="00FA0FA2"/>
    <w:rsid w:val="00FA1C06"/>
    <w:rsid w:val="00FA364B"/>
    <w:rsid w:val="00FB109F"/>
    <w:rsid w:val="00FB49C8"/>
    <w:rsid w:val="00FC68E3"/>
    <w:rsid w:val="00FD16C8"/>
    <w:rsid w:val="00FD4058"/>
    <w:rsid w:val="00FF7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F20436"/>
  <w15:docId w15:val="{9B993D27-2D97-49A0-8C77-16A0CB3F4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C75"/>
    <w:pPr>
      <w:spacing w:after="0" w:line="240" w:lineRule="auto"/>
    </w:pPr>
    <w:rPr>
      <w:rFonts w:ascii="Times New Roman" w:eastAsia="MS Mincho" w:hAnsi="Times New Roman" w:cs="Times New Roman"/>
      <w:sz w:val="24"/>
      <w:szCs w:val="24"/>
    </w:rPr>
  </w:style>
  <w:style w:type="paragraph" w:styleId="Heading2">
    <w:name w:val="heading 2"/>
    <w:basedOn w:val="Normal"/>
    <w:next w:val="Normal"/>
    <w:link w:val="Heading2Char"/>
    <w:autoRedefine/>
    <w:uiPriority w:val="99"/>
    <w:qFormat/>
    <w:rsid w:val="00291C75"/>
    <w:pPr>
      <w:keepNext/>
      <w:tabs>
        <w:tab w:val="left" w:pos="1980"/>
      </w:tabs>
      <w:spacing w:before="240" w:after="60"/>
      <w:ind w:right="180"/>
      <w:outlineLvl w:val="1"/>
    </w:pPr>
    <w:rPr>
      <w:b/>
      <w:color w:val="FF0000"/>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1C75"/>
    <w:rPr>
      <w:rFonts w:ascii="Times New Roman" w:eastAsia="MS Mincho" w:hAnsi="Times New Roman" w:cs="Times New Roman"/>
      <w:b/>
      <w:color w:val="FF0000"/>
      <w:sz w:val="24"/>
      <w:szCs w:val="28"/>
      <w:lang w:eastAsia="ja-JP"/>
    </w:rPr>
  </w:style>
  <w:style w:type="paragraph" w:styleId="Header">
    <w:name w:val="header"/>
    <w:basedOn w:val="Normal"/>
    <w:link w:val="HeaderChar"/>
    <w:uiPriority w:val="99"/>
    <w:rsid w:val="00291C75"/>
    <w:pPr>
      <w:tabs>
        <w:tab w:val="center" w:pos="4320"/>
        <w:tab w:val="right" w:pos="8640"/>
      </w:tabs>
    </w:pPr>
  </w:style>
  <w:style w:type="character" w:customStyle="1" w:styleId="HeaderChar">
    <w:name w:val="Header Char"/>
    <w:basedOn w:val="DefaultParagraphFont"/>
    <w:link w:val="Header"/>
    <w:uiPriority w:val="99"/>
    <w:rsid w:val="00291C75"/>
    <w:rPr>
      <w:rFonts w:ascii="Times New Roman" w:eastAsia="MS Mincho" w:hAnsi="Times New Roman" w:cs="Times New Roman"/>
      <w:sz w:val="24"/>
      <w:szCs w:val="24"/>
    </w:rPr>
  </w:style>
  <w:style w:type="character" w:styleId="Hyperlink">
    <w:name w:val="Hyperlink"/>
    <w:basedOn w:val="DefaultParagraphFont"/>
    <w:uiPriority w:val="99"/>
    <w:rsid w:val="00291C75"/>
    <w:rPr>
      <w:rFonts w:cs="Times New Roman"/>
      <w:color w:val="0000FF"/>
      <w:u w:val="single"/>
    </w:rPr>
  </w:style>
  <w:style w:type="character" w:styleId="CommentReference">
    <w:name w:val="annotation reference"/>
    <w:basedOn w:val="DefaultParagraphFont"/>
    <w:uiPriority w:val="99"/>
    <w:semiHidden/>
    <w:rsid w:val="00291C75"/>
    <w:rPr>
      <w:rFonts w:cs="Times New Roman"/>
      <w:sz w:val="16"/>
      <w:szCs w:val="16"/>
    </w:rPr>
  </w:style>
  <w:style w:type="paragraph" w:styleId="CommentText">
    <w:name w:val="annotation text"/>
    <w:basedOn w:val="Normal"/>
    <w:link w:val="CommentTextChar"/>
    <w:uiPriority w:val="99"/>
    <w:semiHidden/>
    <w:rsid w:val="00291C75"/>
    <w:rPr>
      <w:sz w:val="20"/>
      <w:szCs w:val="20"/>
    </w:rPr>
  </w:style>
  <w:style w:type="character" w:customStyle="1" w:styleId="CommentTextChar">
    <w:name w:val="Comment Text Char"/>
    <w:basedOn w:val="DefaultParagraphFont"/>
    <w:link w:val="CommentText"/>
    <w:uiPriority w:val="99"/>
    <w:semiHidden/>
    <w:rsid w:val="00291C75"/>
    <w:rPr>
      <w:rFonts w:ascii="Times New Roman" w:eastAsia="MS Mincho" w:hAnsi="Times New Roman" w:cs="Times New Roman"/>
      <w:sz w:val="20"/>
      <w:szCs w:val="20"/>
    </w:rPr>
  </w:style>
  <w:style w:type="paragraph" w:styleId="ListParagraph">
    <w:name w:val="List Paragraph"/>
    <w:basedOn w:val="Normal"/>
    <w:uiPriority w:val="34"/>
    <w:qFormat/>
    <w:rsid w:val="00291C75"/>
    <w:pPr>
      <w:ind w:left="720"/>
      <w:contextualSpacing/>
    </w:pPr>
  </w:style>
  <w:style w:type="paragraph" w:styleId="EndnoteText">
    <w:name w:val="endnote text"/>
    <w:basedOn w:val="Normal"/>
    <w:link w:val="EndnoteTextChar"/>
    <w:uiPriority w:val="99"/>
    <w:unhideWhenUsed/>
    <w:rsid w:val="00291C75"/>
    <w:rPr>
      <w:sz w:val="20"/>
      <w:szCs w:val="20"/>
    </w:rPr>
  </w:style>
  <w:style w:type="character" w:customStyle="1" w:styleId="EndnoteTextChar">
    <w:name w:val="Endnote Text Char"/>
    <w:basedOn w:val="DefaultParagraphFont"/>
    <w:link w:val="EndnoteText"/>
    <w:uiPriority w:val="99"/>
    <w:rsid w:val="00291C75"/>
    <w:rPr>
      <w:rFonts w:ascii="Times New Roman" w:eastAsia="MS Mincho" w:hAnsi="Times New Roman" w:cs="Times New Roman"/>
      <w:sz w:val="20"/>
      <w:szCs w:val="20"/>
    </w:rPr>
  </w:style>
  <w:style w:type="character" w:styleId="EndnoteReference">
    <w:name w:val="endnote reference"/>
    <w:basedOn w:val="DefaultParagraphFont"/>
    <w:uiPriority w:val="99"/>
    <w:semiHidden/>
    <w:unhideWhenUsed/>
    <w:rsid w:val="00291C75"/>
    <w:rPr>
      <w:vertAlign w:val="superscript"/>
    </w:rPr>
  </w:style>
  <w:style w:type="paragraph" w:styleId="BalloonText">
    <w:name w:val="Balloon Text"/>
    <w:basedOn w:val="Normal"/>
    <w:link w:val="BalloonTextChar"/>
    <w:uiPriority w:val="99"/>
    <w:semiHidden/>
    <w:unhideWhenUsed/>
    <w:rsid w:val="00291C75"/>
    <w:rPr>
      <w:rFonts w:ascii="Tahoma" w:hAnsi="Tahoma" w:cs="Tahoma"/>
      <w:sz w:val="16"/>
      <w:szCs w:val="16"/>
    </w:rPr>
  </w:style>
  <w:style w:type="character" w:customStyle="1" w:styleId="BalloonTextChar">
    <w:name w:val="Balloon Text Char"/>
    <w:basedOn w:val="DefaultParagraphFont"/>
    <w:link w:val="BalloonText"/>
    <w:uiPriority w:val="99"/>
    <w:semiHidden/>
    <w:rsid w:val="00291C75"/>
    <w:rPr>
      <w:rFonts w:ascii="Tahoma" w:eastAsia="MS Mincho" w:hAnsi="Tahoma" w:cs="Tahoma"/>
      <w:sz w:val="16"/>
      <w:szCs w:val="16"/>
    </w:rPr>
  </w:style>
  <w:style w:type="paragraph" w:styleId="Footer">
    <w:name w:val="footer"/>
    <w:basedOn w:val="Normal"/>
    <w:link w:val="FooterChar"/>
    <w:uiPriority w:val="99"/>
    <w:unhideWhenUsed/>
    <w:rsid w:val="00291C75"/>
    <w:pPr>
      <w:tabs>
        <w:tab w:val="center" w:pos="4680"/>
        <w:tab w:val="right" w:pos="9360"/>
      </w:tabs>
    </w:pPr>
  </w:style>
  <w:style w:type="character" w:customStyle="1" w:styleId="FooterChar">
    <w:name w:val="Footer Char"/>
    <w:basedOn w:val="DefaultParagraphFont"/>
    <w:link w:val="Footer"/>
    <w:uiPriority w:val="99"/>
    <w:rsid w:val="00291C75"/>
    <w:rPr>
      <w:rFonts w:ascii="Times New Roman" w:eastAsia="MS Mincho"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95980"/>
    <w:rPr>
      <w:b/>
      <w:bCs/>
    </w:rPr>
  </w:style>
  <w:style w:type="character" w:customStyle="1" w:styleId="CommentSubjectChar">
    <w:name w:val="Comment Subject Char"/>
    <w:basedOn w:val="CommentTextChar"/>
    <w:link w:val="CommentSubject"/>
    <w:uiPriority w:val="99"/>
    <w:semiHidden/>
    <w:rsid w:val="00395980"/>
    <w:rPr>
      <w:rFonts w:ascii="Times New Roman" w:eastAsia="MS Mincho" w:hAnsi="Times New Roman" w:cs="Times New Roman"/>
      <w:b/>
      <w:bCs/>
      <w:sz w:val="20"/>
      <w:szCs w:val="20"/>
    </w:rPr>
  </w:style>
  <w:style w:type="character" w:styleId="FollowedHyperlink">
    <w:name w:val="FollowedHyperlink"/>
    <w:basedOn w:val="DefaultParagraphFont"/>
    <w:uiPriority w:val="99"/>
    <w:semiHidden/>
    <w:unhideWhenUsed/>
    <w:rsid w:val="00FA1C06"/>
    <w:rPr>
      <w:color w:val="800080" w:themeColor="followedHyperlink"/>
      <w:u w:val="single"/>
    </w:rPr>
  </w:style>
  <w:style w:type="paragraph" w:styleId="Revision">
    <w:name w:val="Revision"/>
    <w:hidden/>
    <w:uiPriority w:val="99"/>
    <w:semiHidden/>
    <w:rsid w:val="002B31F5"/>
    <w:pPr>
      <w:spacing w:after="0" w:line="240" w:lineRule="auto"/>
    </w:pPr>
    <w:rPr>
      <w:rFonts w:ascii="Times New Roman" w:eastAsia="MS Mincho" w:hAnsi="Times New Roman" w:cs="Times New Roman"/>
      <w:sz w:val="24"/>
      <w:szCs w:val="24"/>
    </w:rPr>
  </w:style>
  <w:style w:type="paragraph" w:styleId="FootnoteText">
    <w:name w:val="footnote text"/>
    <w:basedOn w:val="Normal"/>
    <w:link w:val="FootnoteTextChar"/>
    <w:uiPriority w:val="99"/>
    <w:semiHidden/>
    <w:unhideWhenUsed/>
    <w:rsid w:val="00F94E16"/>
    <w:rPr>
      <w:sz w:val="20"/>
      <w:szCs w:val="20"/>
    </w:rPr>
  </w:style>
  <w:style w:type="character" w:customStyle="1" w:styleId="FootnoteTextChar">
    <w:name w:val="Footnote Text Char"/>
    <w:basedOn w:val="DefaultParagraphFont"/>
    <w:link w:val="FootnoteText"/>
    <w:uiPriority w:val="99"/>
    <w:semiHidden/>
    <w:rsid w:val="00F94E16"/>
    <w:rPr>
      <w:rFonts w:ascii="Times New Roman" w:eastAsia="MS Mincho" w:hAnsi="Times New Roman" w:cs="Times New Roman"/>
      <w:sz w:val="20"/>
      <w:szCs w:val="20"/>
    </w:rPr>
  </w:style>
  <w:style w:type="character" w:styleId="FootnoteReference">
    <w:name w:val="footnote reference"/>
    <w:basedOn w:val="DefaultParagraphFont"/>
    <w:uiPriority w:val="99"/>
    <w:semiHidden/>
    <w:unhideWhenUsed/>
    <w:rsid w:val="00F94E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0605">
      <w:bodyDiv w:val="1"/>
      <w:marLeft w:val="0"/>
      <w:marRight w:val="0"/>
      <w:marTop w:val="0"/>
      <w:marBottom w:val="0"/>
      <w:divBdr>
        <w:top w:val="none" w:sz="0" w:space="0" w:color="auto"/>
        <w:left w:val="none" w:sz="0" w:space="0" w:color="auto"/>
        <w:bottom w:val="none" w:sz="0" w:space="0" w:color="auto"/>
        <w:right w:val="none" w:sz="0" w:space="0" w:color="auto"/>
      </w:divBdr>
    </w:div>
    <w:div w:id="172573200">
      <w:bodyDiv w:val="1"/>
      <w:marLeft w:val="0"/>
      <w:marRight w:val="0"/>
      <w:marTop w:val="0"/>
      <w:marBottom w:val="0"/>
      <w:divBdr>
        <w:top w:val="none" w:sz="0" w:space="0" w:color="auto"/>
        <w:left w:val="none" w:sz="0" w:space="0" w:color="auto"/>
        <w:bottom w:val="none" w:sz="0" w:space="0" w:color="auto"/>
        <w:right w:val="none" w:sz="0" w:space="0" w:color="auto"/>
      </w:divBdr>
    </w:div>
    <w:div w:id="457843691">
      <w:bodyDiv w:val="1"/>
      <w:marLeft w:val="0"/>
      <w:marRight w:val="0"/>
      <w:marTop w:val="0"/>
      <w:marBottom w:val="0"/>
      <w:divBdr>
        <w:top w:val="none" w:sz="0" w:space="0" w:color="auto"/>
        <w:left w:val="none" w:sz="0" w:space="0" w:color="auto"/>
        <w:bottom w:val="none" w:sz="0" w:space="0" w:color="auto"/>
        <w:right w:val="none" w:sz="0" w:space="0" w:color="auto"/>
      </w:divBdr>
    </w:div>
    <w:div w:id="854076154">
      <w:bodyDiv w:val="1"/>
      <w:marLeft w:val="0"/>
      <w:marRight w:val="0"/>
      <w:marTop w:val="0"/>
      <w:marBottom w:val="0"/>
      <w:divBdr>
        <w:top w:val="none" w:sz="0" w:space="0" w:color="auto"/>
        <w:left w:val="none" w:sz="0" w:space="0" w:color="auto"/>
        <w:bottom w:val="none" w:sz="0" w:space="0" w:color="auto"/>
        <w:right w:val="none" w:sz="0" w:space="0" w:color="auto"/>
      </w:divBdr>
    </w:div>
    <w:div w:id="1057390158">
      <w:bodyDiv w:val="1"/>
      <w:marLeft w:val="0"/>
      <w:marRight w:val="0"/>
      <w:marTop w:val="0"/>
      <w:marBottom w:val="0"/>
      <w:divBdr>
        <w:top w:val="none" w:sz="0" w:space="0" w:color="auto"/>
        <w:left w:val="none" w:sz="0" w:space="0" w:color="auto"/>
        <w:bottom w:val="none" w:sz="0" w:space="0" w:color="auto"/>
        <w:right w:val="none" w:sz="0" w:space="0" w:color="auto"/>
      </w:divBdr>
    </w:div>
    <w:div w:id="1199586540">
      <w:bodyDiv w:val="1"/>
      <w:marLeft w:val="0"/>
      <w:marRight w:val="0"/>
      <w:marTop w:val="100"/>
      <w:marBottom w:val="100"/>
      <w:divBdr>
        <w:top w:val="none" w:sz="0" w:space="0" w:color="auto"/>
        <w:left w:val="none" w:sz="0" w:space="0" w:color="auto"/>
        <w:bottom w:val="none" w:sz="0" w:space="0" w:color="auto"/>
        <w:right w:val="none" w:sz="0" w:space="0" w:color="auto"/>
      </w:divBdr>
      <w:divsChild>
        <w:div w:id="1471705525">
          <w:marLeft w:val="0"/>
          <w:marRight w:val="0"/>
          <w:marTop w:val="0"/>
          <w:marBottom w:val="272"/>
          <w:divBdr>
            <w:top w:val="single" w:sz="6" w:space="14" w:color="CCCCCC"/>
            <w:left w:val="single" w:sz="6" w:space="14" w:color="CCCCCC"/>
            <w:bottom w:val="single" w:sz="6" w:space="14" w:color="CCCCCC"/>
            <w:right w:val="single" w:sz="6" w:space="14" w:color="CCCCCC"/>
          </w:divBdr>
          <w:divsChild>
            <w:div w:id="202154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11254">
      <w:bodyDiv w:val="1"/>
      <w:marLeft w:val="0"/>
      <w:marRight w:val="0"/>
      <w:marTop w:val="0"/>
      <w:marBottom w:val="0"/>
      <w:divBdr>
        <w:top w:val="none" w:sz="0" w:space="0" w:color="auto"/>
        <w:left w:val="none" w:sz="0" w:space="0" w:color="auto"/>
        <w:bottom w:val="none" w:sz="0" w:space="0" w:color="auto"/>
        <w:right w:val="none" w:sz="0" w:space="0" w:color="auto"/>
      </w:divBdr>
    </w:div>
    <w:div w:id="1338121237">
      <w:bodyDiv w:val="1"/>
      <w:marLeft w:val="0"/>
      <w:marRight w:val="0"/>
      <w:marTop w:val="0"/>
      <w:marBottom w:val="0"/>
      <w:divBdr>
        <w:top w:val="none" w:sz="0" w:space="0" w:color="auto"/>
        <w:left w:val="none" w:sz="0" w:space="0" w:color="auto"/>
        <w:bottom w:val="none" w:sz="0" w:space="0" w:color="auto"/>
        <w:right w:val="none" w:sz="0" w:space="0" w:color="auto"/>
      </w:divBdr>
    </w:div>
    <w:div w:id="1598949997">
      <w:bodyDiv w:val="1"/>
      <w:marLeft w:val="0"/>
      <w:marRight w:val="0"/>
      <w:marTop w:val="0"/>
      <w:marBottom w:val="0"/>
      <w:divBdr>
        <w:top w:val="none" w:sz="0" w:space="0" w:color="auto"/>
        <w:left w:val="none" w:sz="0" w:space="0" w:color="auto"/>
        <w:bottom w:val="none" w:sz="0" w:space="0" w:color="auto"/>
        <w:right w:val="none" w:sz="0" w:space="0" w:color="auto"/>
      </w:divBdr>
    </w:div>
    <w:div w:id="1617368626">
      <w:bodyDiv w:val="1"/>
      <w:marLeft w:val="0"/>
      <w:marRight w:val="0"/>
      <w:marTop w:val="0"/>
      <w:marBottom w:val="0"/>
      <w:divBdr>
        <w:top w:val="none" w:sz="0" w:space="0" w:color="auto"/>
        <w:left w:val="none" w:sz="0" w:space="0" w:color="auto"/>
        <w:bottom w:val="none" w:sz="0" w:space="0" w:color="auto"/>
        <w:right w:val="none" w:sz="0" w:space="0" w:color="auto"/>
      </w:divBdr>
    </w:div>
    <w:div w:id="1621373976">
      <w:bodyDiv w:val="1"/>
      <w:marLeft w:val="0"/>
      <w:marRight w:val="0"/>
      <w:marTop w:val="0"/>
      <w:marBottom w:val="0"/>
      <w:divBdr>
        <w:top w:val="none" w:sz="0" w:space="0" w:color="auto"/>
        <w:left w:val="none" w:sz="0" w:space="0" w:color="auto"/>
        <w:bottom w:val="none" w:sz="0" w:space="0" w:color="auto"/>
        <w:right w:val="none" w:sz="0" w:space="0" w:color="auto"/>
      </w:divBdr>
    </w:div>
    <w:div w:id="211309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n.com/about/news-and-events/media-relations/media-kits/3d-nand-media-kit" TargetMode="External"/><Relationship Id="rId13" Type="http://schemas.openxmlformats.org/officeDocument/2006/relationships/hyperlink" Target="https://communities.intel.com/community/itpeernetwork/blog" TargetMode="External"/><Relationship Id="rId18" Type="http://schemas.openxmlformats.org/officeDocument/2006/relationships/hyperlink" Target="http://www.micr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outube.com/microntechnolog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youtube.com/user/channelinte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witter.com/micronstorage" TargetMode="External"/><Relationship Id="rId5" Type="http://schemas.openxmlformats.org/officeDocument/2006/relationships/webSettings" Target="webSettings.xml"/><Relationship Id="rId15" Type="http://schemas.openxmlformats.org/officeDocument/2006/relationships/hyperlink" Target="http://www.twitter.com/IntelSSD" TargetMode="External"/><Relationship Id="rId10" Type="http://schemas.openxmlformats.org/officeDocument/2006/relationships/hyperlink" Target="http://www.micronblog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newsroom.intel.com/community/intel_newsroom/blog/2015/03/26/micron-and-intel-unveil-new-3d-nand-flash-memory" TargetMode="External"/><Relationship Id="rId14" Type="http://schemas.openxmlformats.org/officeDocument/2006/relationships/hyperlink" Target="https://www.facebook.com/In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DC936-6A64-4480-B82D-027E00F0D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Pages>
  <Words>1225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8196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Melinda J</dc:creator>
  <cp:lastModifiedBy>Sech, Lindsey A</cp:lastModifiedBy>
  <cp:revision>13</cp:revision>
  <cp:lastPrinted>2015-03-04T22:25:00Z</cp:lastPrinted>
  <dcterms:created xsi:type="dcterms:W3CDTF">2015-03-24T01:00:00Z</dcterms:created>
  <dcterms:modified xsi:type="dcterms:W3CDTF">2015-03-25T19:17:00Z</dcterms:modified>
</cp:coreProperties>
</file>