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051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051425"/>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Sadana Sumit</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MICRON TECHNOLOGY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MU</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660" w:type="dxa"/>
            <w:vAlign w:val="bottom"/>
            <w:tcBorders>
              <w:top w:val="single" w:sz="8" w:color="0000EE"/>
            </w:tcBorders>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180" w:type="dxa"/>
            <w:vAlign w:val="bottom"/>
            <w:tcBorders>
              <w:top w:val="single" w:sz="8" w:color="0000EE"/>
              <w:bottom w:val="single" w:sz="8" w:color="9A9A9A"/>
            </w:tcBorders>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80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120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(Last)</w:t>
            </w:r>
          </w:p>
        </w:tc>
        <w:tc>
          <w:tcPr>
            <w:tcW w:w="80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94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02/02/2026</w:t>
            </w: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11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940" w:type="dxa"/>
            <w:vAlign w:val="bottom"/>
            <w:gridSpan w:val="4"/>
            <w:vMerge w:val="continue"/>
          </w:tcPr>
          <w:p>
            <w:pPr>
              <w:spacing w:after="0"/>
              <w:rPr>
                <w:sz w:val="6"/>
                <w:szCs w:val="6"/>
                <w:color w:val="auto"/>
              </w:rPr>
            </w:pPr>
          </w:p>
        </w:tc>
        <w:tc>
          <w:tcPr>
            <w:tcW w:w="96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8000 S. FEDERAL WAY</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465"/>
        <w:spacing w:after="0"/>
        <w:rPr>
          <w:sz w:val="20"/>
          <w:szCs w:val="20"/>
          <w:color w:val="auto"/>
        </w:rPr>
      </w:pPr>
      <w:r>
        <w:rPr>
          <w:rFonts w:ascii="Times New Roman" w:cs="Times New Roman" w:eastAsia="Times New Roman" w:hAnsi="Times New Roman"/>
          <w:sz w:val="17"/>
          <w:szCs w:val="17"/>
          <w:color w:val="0000FF"/>
        </w:rPr>
        <w:t>EVP and Chief Business Officer</w:t>
      </w:r>
    </w:p>
    <w:p>
      <w:pPr>
        <w:spacing w:after="0" w:line="33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82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1340" w:type="dxa"/>
            <w:vAlign w:val="bottom"/>
            <w:tcBorders>
              <w:bottom w:val="single" w:sz="8" w:color="9A9A9A"/>
            </w:tcBorders>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420" w:type="dxa"/>
            <w:vAlign w:val="bottom"/>
          </w:tcPr>
          <w:p>
            <w:pPr>
              <w:spacing w:after="0"/>
              <w:rPr>
                <w:sz w:val="3"/>
                <w:szCs w:val="3"/>
                <w:color w:val="auto"/>
              </w:rPr>
            </w:pPr>
          </w:p>
        </w:tc>
        <w:tc>
          <w:tcPr>
            <w:tcW w:w="3340" w:type="dxa"/>
            <w:vAlign w:val="bottom"/>
            <w:gridSpan w:val="8"/>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540" w:type="dxa"/>
            <w:vAlign w:val="bottom"/>
            <w:gridSpan w:val="7"/>
            <w:vMerge w:val="continue"/>
          </w:tcPr>
          <w:p>
            <w:pPr>
              <w:spacing w:after="0"/>
              <w:rPr>
                <w:sz w:val="8"/>
                <w:szCs w:val="8"/>
                <w:color w:val="auto"/>
              </w:rPr>
            </w:pPr>
          </w:p>
        </w:tc>
        <w:tc>
          <w:tcPr>
            <w:tcW w:w="420" w:type="dxa"/>
            <w:vAlign w:val="bottom"/>
          </w:tcPr>
          <w:p>
            <w:pPr>
              <w:spacing w:after="0"/>
              <w:rPr>
                <w:sz w:val="8"/>
                <w:szCs w:val="8"/>
                <w:color w:val="auto"/>
              </w:rPr>
            </w:pPr>
          </w:p>
        </w:tc>
        <w:tc>
          <w:tcPr>
            <w:tcW w:w="33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gridSpan w:val="2"/>
          </w:tcPr>
          <w:p>
            <w:pPr>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Times New Roman" w:cs="Times New Roman" w:eastAsia="Times New Roman" w:hAnsi="Times New Roman"/>
                <w:sz w:val="17"/>
                <w:szCs w:val="17"/>
                <w:color w:val="0000FF"/>
              </w:rPr>
              <w:t>BOISE</w:t>
            </w:r>
          </w:p>
        </w:tc>
        <w:tc>
          <w:tcPr>
            <w:tcW w:w="820" w:type="dxa"/>
            <w:vAlign w:val="bottom"/>
          </w:tcPr>
          <w:p>
            <w:pPr>
              <w:ind w:left="600"/>
              <w:spacing w:after="0"/>
              <w:rPr>
                <w:sz w:val="20"/>
                <w:szCs w:val="20"/>
                <w:color w:val="auto"/>
              </w:rPr>
            </w:pPr>
            <w:r>
              <w:rPr>
                <w:rFonts w:ascii="Times New Roman" w:cs="Times New Roman" w:eastAsia="Times New Roman" w:hAnsi="Times New Roman"/>
                <w:sz w:val="17"/>
                <w:szCs w:val="17"/>
                <w:color w:val="0000FF"/>
              </w:rPr>
              <w:t>ID</w:t>
            </w:r>
          </w:p>
        </w:tc>
        <w:tc>
          <w:tcPr>
            <w:tcW w:w="86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83716</w:t>
            </w: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940" w:type="dxa"/>
            <w:vAlign w:val="bottom"/>
            <w:gridSpan w:val="6"/>
          </w:tcPr>
          <w:p>
            <w:pPr>
              <w:ind w:left="120"/>
              <w:spacing w:after="0" w:line="141"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680" w:type="dxa"/>
            <w:vAlign w:val="bottom"/>
            <w:gridSpan w:val="2"/>
            <w:vMerge w:val="continue"/>
          </w:tcPr>
          <w:p>
            <w:pPr>
              <w:spacing w:after="0"/>
              <w:rPr>
                <w:sz w:val="11"/>
                <w:szCs w:val="11"/>
                <w:color w:val="auto"/>
              </w:rPr>
            </w:pPr>
          </w:p>
        </w:tc>
        <w:tc>
          <w:tcPr>
            <w:tcW w:w="1340" w:type="dxa"/>
            <w:vAlign w:val="bottom"/>
            <w:vMerge w:val="continue"/>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6"/>
          </w:tcPr>
          <w:p>
            <w:pPr>
              <w:spacing w:after="0"/>
              <w:rPr>
                <w:sz w:val="10"/>
                <w:szCs w:val="10"/>
                <w:color w:val="auto"/>
              </w:rPr>
            </w:pPr>
          </w:p>
        </w:tc>
        <w:tc>
          <w:tcPr>
            <w:tcW w:w="14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780" w:type="dxa"/>
            <w:vAlign w:val="bottom"/>
            <w:tcBorders>
              <w:top w:val="single" w:sz="8" w:color="2C2C2C"/>
            </w:tcBorders>
            <w:gridSpan w:val="15"/>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660" w:type="dxa"/>
            <w:vAlign w:val="bottom"/>
            <w:gridSpan w:val="3"/>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740" w:type="dxa"/>
            <w:vAlign w:val="bottom"/>
            <w:gridSpan w:val="3"/>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86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420" w:type="dxa"/>
            <w:vAlign w:val="bottom"/>
            <w:vMerge w:val="continue"/>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17,450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429.43</w:t>
            </w:r>
            <w:r>
              <w:rPr>
                <w:rFonts w:ascii="Times New Roman" w:cs="Times New Roman" w:eastAsia="Times New Roman" w:hAnsi="Times New Roman"/>
                <w:sz w:val="22"/>
                <w:szCs w:val="22"/>
                <w:color w:val="008000"/>
                <w:w w:val="95"/>
                <w:vertAlign w:val="superscript"/>
              </w:rPr>
              <w:t>(1)</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255,571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7,500</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430.95</w:t>
            </w:r>
            <w:r>
              <w:rPr>
                <w:rFonts w:ascii="Times New Roman" w:cs="Times New Roman" w:eastAsia="Times New Roman" w:hAnsi="Times New Roman"/>
                <w:sz w:val="22"/>
                <w:szCs w:val="22"/>
                <w:color w:val="008000"/>
                <w:w w:val="95"/>
                <w:vertAlign w:val="superscript"/>
              </w:rPr>
              <w:t>(2)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248,071</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15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60" w:type="dxa"/>
            <w:vAlign w:val="bottom"/>
          </w:tcPr>
          <w:p>
            <w:pPr>
              <w:spacing w:after="0"/>
              <w:rPr>
                <w:sz w:val="23"/>
                <w:szCs w:val="23"/>
                <w:color w:val="auto"/>
              </w:rPr>
            </w:pPr>
          </w:p>
        </w:tc>
        <w:tc>
          <w:tcPr>
            <w:tcW w:w="1740" w:type="dxa"/>
            <w:vAlign w:val="bottom"/>
            <w:gridSpan w:val="3"/>
          </w:tcPr>
          <w:p>
            <w:pPr>
              <w:jc w:val="right"/>
              <w:ind w:right="158"/>
              <w:spacing w:after="0"/>
              <w:rPr>
                <w:sz w:val="20"/>
                <w:szCs w:val="20"/>
                <w:color w:val="auto"/>
              </w:rPr>
            </w:pPr>
            <w:r>
              <w:rPr>
                <w:rFonts w:ascii="Times New Roman" w:cs="Times New Roman" w:eastAsia="Times New Roman" w:hAnsi="Times New Roman"/>
                <w:sz w:val="17"/>
                <w:szCs w:val="17"/>
                <w:color w:val="0000FF"/>
              </w:rPr>
              <w:t>02/02/2026</w:t>
            </w:r>
          </w:p>
        </w:tc>
        <w:tc>
          <w:tcPr>
            <w:tcW w:w="4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50</w:t>
            </w:r>
          </w:p>
        </w:tc>
        <w:tc>
          <w:tcPr>
            <w:tcW w:w="4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431.76</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248,021</w:t>
            </w:r>
          </w:p>
        </w:tc>
        <w:tc>
          <w:tcPr>
            <w:tcW w:w="9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60" w:type="dxa"/>
            <w:vAlign w:val="bottom"/>
            <w:tcBorders>
              <w:bottom w:val="single" w:sz="8" w:color="2C2C2C"/>
            </w:tcBorders>
            <w:gridSpan w:val="3"/>
          </w:tcPr>
          <w:p>
            <w:pPr>
              <w:spacing w:after="0"/>
              <w:rPr>
                <w:sz w:val="8"/>
                <w:szCs w:val="8"/>
                <w:color w:val="auto"/>
              </w:rPr>
            </w:pPr>
          </w:p>
        </w:tc>
        <w:tc>
          <w:tcPr>
            <w:tcW w:w="262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3"/>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7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jc w:val="right"/>
              <w:ind w:right="158"/>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900" w:type="dxa"/>
            <w:vAlign w:val="bottom"/>
            <w:gridSpan w:val="2"/>
          </w:tcPr>
          <w:p>
            <w:pPr>
              <w:ind w:left="10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6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jc w:val="right"/>
              <w:ind w:right="138"/>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7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00" w:type="dxa"/>
            <w:vAlign w:val="bottom"/>
            <w:gridSpan w:val="4"/>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2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4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$429.00 to $429.99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in Column 4 is a weighted average price. These shares were sold in multiple transactions at prices ranging from $430.58 to $431.44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Mai Lan Bui, Attorney-in-fact 02/04/2026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spacing w:after="0" w:line="5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311079" TargetMode="External"/><Relationship Id="rId14"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2026-02-04T18:05:47Z</dcterms:created>
  <dcterms:modified xsi:type="dcterms:W3CDTF">2026-02-04T18:05:47Z</dcterms:modified>
</cp:coreProperties>
</file>