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37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371590"/>
                    </a:xfrm>
                    <a:prstGeom prst="rect">
                      <a:avLst/>
                    </a:prstGeom>
                    <a:noFill/>
                  </pic:spPr>
                </pic:pic>
              </a:graphicData>
            </a:graphic>
          </wp:anchor>
        </w:drawing>
      </w:r>
    </w:p>
    <w:p>
      <w:pPr>
        <w:spacing w:after="0" w:line="1285" w:lineRule="exact"/>
        <w:rPr>
          <w:sz w:val="24"/>
          <w:szCs w:val="24"/>
          <w:color w:val="auto"/>
        </w:rPr>
      </w:pPr>
    </w:p>
    <w:p>
      <w:pPr>
        <w:sectPr>
          <w:pgSz w:w="11900" w:h="16894"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MEHROTRA SANJAY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MICRON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10/20/2025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9" w:lineRule="exact"/>
        <w:rPr>
          <w:sz w:val="24"/>
          <w:szCs w:val="24"/>
          <w:color w:val="auto"/>
        </w:rPr>
      </w:pPr>
    </w:p>
    <w:p>
      <w:pPr>
        <w:sectPr>
          <w:pgSz w:w="11900" w:h="16894" w:orient="portrait"/>
          <w:cols w:equalWidth="0" w:num="3">
            <w:col w:w="3200" w:space="720"/>
            <w:col w:w="3360" w:space="455"/>
            <w:col w:w="3345"/>
          </w:cols>
          <w:pgMar w:left="460" w:top="219" w:right="35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7"/>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82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ID</w:t>
            </w:r>
          </w:p>
        </w:tc>
        <w:tc>
          <w:tcPr>
            <w:tcW w:w="86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83716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Pr>
          <w:p>
            <w:pPr>
              <w:spacing w:after="0"/>
              <w:rPr>
                <w:sz w:val="23"/>
                <w:szCs w:val="23"/>
                <w:color w:val="auto"/>
              </w:rPr>
            </w:pPr>
          </w:p>
        </w:tc>
        <w:tc>
          <w:tcPr>
            <w:tcW w:w="1740" w:type="dxa"/>
            <w:vAlign w:val="bottom"/>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10/20/2025</w:t>
            </w: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2"/>
          </w:tcPr>
          <w:p>
            <w:pPr>
              <w:jc w:val="center"/>
              <w:ind w:left="10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00" w:type="dxa"/>
            <w:vAlign w:val="bottom"/>
          </w:tcPr>
          <w:p>
            <w:pPr>
              <w:spacing w:after="0"/>
              <w:rPr>
                <w:sz w:val="23"/>
                <w:szCs w:val="23"/>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491,578</w:t>
            </w:r>
          </w:p>
        </w:tc>
        <w:tc>
          <w:tcPr>
            <w:tcW w:w="920" w:type="dxa"/>
            <w:vAlign w:val="bottom"/>
          </w:tcPr>
          <w:p>
            <w:pPr>
              <w:jc w:val="center"/>
              <w:ind w:right="4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10/20/2025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1,206</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210.5</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490,372</w:t>
            </w:r>
          </w:p>
        </w:tc>
        <w:tc>
          <w:tcPr>
            <w:tcW w:w="92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10/20/2025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1,032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211.5</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489,340</w:t>
            </w:r>
          </w:p>
        </w:tc>
        <w:tc>
          <w:tcPr>
            <w:tcW w:w="92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10/20/2025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501</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212.2</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488,839</w:t>
            </w:r>
          </w:p>
        </w:tc>
        <w:tc>
          <w:tcPr>
            <w:tcW w:w="92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10/21/2025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3,151</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201.89</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485,688</w:t>
            </w:r>
          </w:p>
        </w:tc>
        <w:tc>
          <w:tcPr>
            <w:tcW w:w="92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10/21/2025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6,903</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202.82</w:t>
            </w:r>
            <w:r>
              <w:rPr>
                <w:rFonts w:ascii="Times New Roman" w:cs="Times New Roman" w:eastAsia="Times New Roman" w:hAnsi="Times New Roman"/>
                <w:sz w:val="22"/>
                <w:szCs w:val="22"/>
                <w:color w:val="008000"/>
                <w:w w:val="95"/>
                <w:vertAlign w:val="superscript"/>
              </w:rPr>
              <w:t>(6)</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478,785</w:t>
            </w:r>
          </w:p>
        </w:tc>
        <w:tc>
          <w:tcPr>
            <w:tcW w:w="92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10/21/2025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8,148</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203.56</w:t>
            </w:r>
            <w:r>
              <w:rPr>
                <w:rFonts w:ascii="Times New Roman" w:cs="Times New Roman" w:eastAsia="Times New Roman" w:hAnsi="Times New Roman"/>
                <w:sz w:val="22"/>
                <w:szCs w:val="22"/>
                <w:color w:val="008000"/>
                <w:w w:val="95"/>
                <w:vertAlign w:val="superscript"/>
              </w:rPr>
              <w:t>(7)</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470,637</w:t>
            </w:r>
          </w:p>
        </w:tc>
        <w:tc>
          <w:tcPr>
            <w:tcW w:w="92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10/21/2025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1,559</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204.59</w:t>
            </w:r>
            <w:r>
              <w:rPr>
                <w:rFonts w:ascii="Times New Roman" w:cs="Times New Roman" w:eastAsia="Times New Roman" w:hAnsi="Times New Roman"/>
                <w:sz w:val="22"/>
                <w:szCs w:val="22"/>
                <w:color w:val="008000"/>
                <w:w w:val="95"/>
                <w:vertAlign w:val="superscript"/>
              </w:rPr>
              <w:t>(8)</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469,078</w:t>
            </w:r>
          </w:p>
        </w:tc>
        <w:tc>
          <w:tcPr>
            <w:tcW w:w="92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675,000</w:t>
            </w:r>
          </w:p>
        </w:tc>
        <w:tc>
          <w:tcPr>
            <w:tcW w:w="920" w:type="dxa"/>
            <w:vAlign w:val="bottom"/>
            <w:tcBorders>
              <w:bottom w:val="single" w:sz="8" w:color="2C2C2C"/>
            </w:tcBorders>
          </w:tcPr>
          <w:p>
            <w:pPr>
              <w:jc w:val="center"/>
              <w:ind w:right="47"/>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920" w:type="dxa"/>
            <w:vAlign w:val="bottom"/>
            <w:gridSpan w:val="14"/>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August 8, 2024.</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$210.00 to $210.96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$211.01 to $211.945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$212.115 to $212.21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$201.24 to $202.19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$202.265 to $203.215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$203.27 to $204.19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$204.30 to $205.0319 per share, inclusive. The Reporting Person</w:t>
      </w:r>
    </w:p>
    <w:p>
      <w:pPr>
        <w:sectPr>
          <w:pgSz w:w="11900" w:h="16894" w:orient="portrait"/>
          <w:cols w:equalWidth="0" w:num="1">
            <w:col w:w="11080"/>
          </w:cols>
          <w:pgMar w:left="460" w:top="219" w:right="359" w:bottom="0" w:gutter="0" w:footer="0" w:header="0"/>
          <w:type w:val="continuous"/>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3"/>
          <w:szCs w:val="13"/>
          <w:color w:val="008000"/>
        </w:rPr>
        <w:t>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9. Grantor retained annuity trusts are for the benefit of the Reporting Person and his family.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Mai Lan Bui, Attorney-in-fact 10/22/2025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42654"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2025-10-22T17:22:58Z</dcterms:created>
  <dcterms:modified xsi:type="dcterms:W3CDTF">2025-10-22T17:22:58Z</dcterms:modified>
</cp:coreProperties>
</file>