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142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4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3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03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6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14,029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61,295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2,362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106.92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1,899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106.92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248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108.34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108.34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10/16/2024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3,352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6,613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Awards vest in three equal annual installments beginning on the first anniversary of the grant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Withholding of common stock shares to satisfy tax withholding obligations in connection with the vesting of previously granted awards.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Restricted Stock Units vested in equal installments on October 16, 2021, 2022, 2023, and 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10/16/2024</w:t>
            </w: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2024-10-16T17:07:56Z</dcterms:created>
  <dcterms:modified xsi:type="dcterms:W3CDTF">2024-10-16T17:07:56Z</dcterms:modified>
</cp:coreProperties>
</file>