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5" w:type="dxa"/>
            <w:tcBorders/>
            <w:vAlign w:val="center"/>
          </w:tcPr>
          <w:p>
            <w:pPr>
              <w:pStyle w:val="TableContents"/>
              <w:bidi w:val="0"/>
              <w:spacing w:before="0" w:after="283"/>
              <w:jc w:val="left"/>
              <w:rPr/>
            </w:pPr>
            <w:r>
              <w:rPr/>
              <w:t>12500</w:t>
            </w:r>
          </w:p>
        </w:tc>
        <w:tc>
          <w:tcPr>
            <w:tcW w:w="1468" w:type="dxa"/>
            <w:tcBorders/>
            <w:vAlign w:val="center"/>
          </w:tcPr>
          <w:p>
            <w:pPr>
              <w:pStyle w:val="TableContents"/>
              <w:bidi w:val="0"/>
              <w:spacing w:before="0" w:after="283"/>
              <w:jc w:val="left"/>
              <w:rPr/>
            </w:pPr>
            <w:r>
              <w:rPr/>
              <w:t>2896118.40</w:t>
            </w:r>
          </w:p>
        </w:tc>
        <w:tc>
          <w:tcPr>
            <w:tcW w:w="1558" w:type="dxa"/>
            <w:tcBorders/>
            <w:vAlign w:val="center"/>
          </w:tcPr>
          <w:p>
            <w:pPr>
              <w:pStyle w:val="TableContents"/>
              <w:bidi w:val="0"/>
              <w:spacing w:before="0" w:after="283"/>
              <w:jc w:val="left"/>
              <w:rPr/>
            </w:pPr>
            <w:r>
              <w:rPr/>
              <w:t>1122466035</w:t>
            </w:r>
          </w:p>
        </w:tc>
        <w:tc>
          <w:tcPr>
            <w:tcW w:w="1570" w:type="dxa"/>
            <w:tcBorders/>
            <w:vAlign w:val="center"/>
          </w:tcPr>
          <w:p>
            <w:pPr>
              <w:pStyle w:val="TableContents"/>
              <w:bidi w:val="0"/>
              <w:spacing w:before="0" w:after="283"/>
              <w:jc w:val="left"/>
              <w:rPr/>
            </w:pPr>
            <w:r>
              <w:rPr/>
              <w:t>11/06/2025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10/13/2025</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10/13/2025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09/05/2025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981201.75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09/10/2025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1054374.75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09/11/2025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1142031.75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09/15/2025</w:t>
            </w:r>
          </w:p>
        </w:tc>
        <w:tc>
          <w:tcPr>
            <w:tcW w:w="1565" w:type="dxa"/>
            <w:tcBorders/>
            <w:vAlign w:val="center"/>
          </w:tcPr>
          <w:p>
            <w:pPr>
              <w:pStyle w:val="TableContents"/>
              <w:bidi w:val="0"/>
              <w:spacing w:before="0" w:after="283"/>
              <w:jc w:val="left"/>
              <w:rPr/>
            </w:pPr>
            <w:r>
              <w:rPr/>
              <w:t>181</w:t>
            </w:r>
          </w:p>
        </w:tc>
        <w:tc>
          <w:tcPr>
            <w:tcW w:w="1849" w:type="dxa"/>
            <w:tcBorders/>
            <w:vAlign w:val="center"/>
          </w:tcPr>
          <w:p>
            <w:pPr>
              <w:pStyle w:val="TableContents"/>
              <w:bidi w:val="0"/>
              <w:spacing w:before="0" w:after="283"/>
              <w:jc w:val="left"/>
              <w:rPr/>
            </w:pPr>
            <w:r>
              <w:rPr/>
              <w:t>28967.24</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09/16/2025</w:t>
            </w:r>
          </w:p>
        </w:tc>
        <w:tc>
          <w:tcPr>
            <w:tcW w:w="1565" w:type="dxa"/>
            <w:tcBorders/>
            <w:vAlign w:val="center"/>
          </w:tcPr>
          <w:p>
            <w:pPr>
              <w:pStyle w:val="TableContents"/>
              <w:bidi w:val="0"/>
              <w:spacing w:before="0" w:after="283"/>
              <w:jc w:val="left"/>
              <w:rPr/>
            </w:pPr>
            <w:r>
              <w:rPr/>
              <w:t>7319</w:t>
            </w:r>
          </w:p>
        </w:tc>
        <w:tc>
          <w:tcPr>
            <w:tcW w:w="1849" w:type="dxa"/>
            <w:tcBorders/>
            <w:vAlign w:val="center"/>
          </w:tcPr>
          <w:p>
            <w:pPr>
              <w:pStyle w:val="TableContents"/>
              <w:bidi w:val="0"/>
              <w:spacing w:before="0" w:after="283"/>
              <w:jc w:val="left"/>
              <w:rPr/>
            </w:pPr>
            <w:r>
              <w:rPr/>
              <w:t>1158533.29</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09/18/2025</w:t>
            </w:r>
          </w:p>
        </w:tc>
        <w:tc>
          <w:tcPr>
            <w:tcW w:w="1565" w:type="dxa"/>
            <w:tcBorders/>
            <w:vAlign w:val="center"/>
          </w:tcPr>
          <w:p>
            <w:pPr>
              <w:pStyle w:val="TableContents"/>
              <w:bidi w:val="0"/>
              <w:spacing w:before="0" w:after="283"/>
              <w:jc w:val="left"/>
              <w:rPr/>
            </w:pPr>
            <w:r>
              <w:rPr/>
              <w:t>1202</w:t>
            </w:r>
          </w:p>
        </w:tc>
        <w:tc>
          <w:tcPr>
            <w:tcW w:w="1849" w:type="dxa"/>
            <w:tcBorders/>
            <w:vAlign w:val="center"/>
          </w:tcPr>
          <w:p>
            <w:pPr>
              <w:pStyle w:val="TableContents"/>
              <w:bidi w:val="0"/>
              <w:spacing w:before="0" w:after="283"/>
              <w:jc w:val="left"/>
              <w:rPr/>
            </w:pPr>
            <w:r>
              <w:rPr/>
              <w:t>204553.72</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09/19/2025</w:t>
            </w:r>
          </w:p>
        </w:tc>
        <w:tc>
          <w:tcPr>
            <w:tcW w:w="1565" w:type="dxa"/>
            <w:tcBorders/>
            <w:vAlign w:val="center"/>
          </w:tcPr>
          <w:p>
            <w:pPr>
              <w:pStyle w:val="TableContents"/>
              <w:bidi w:val="0"/>
              <w:spacing w:before="0" w:after="283"/>
              <w:jc w:val="left"/>
              <w:rPr/>
            </w:pPr>
            <w:r>
              <w:rPr/>
              <w:t>13798</w:t>
            </w:r>
          </w:p>
        </w:tc>
        <w:tc>
          <w:tcPr>
            <w:tcW w:w="1849" w:type="dxa"/>
            <w:tcBorders/>
            <w:vAlign w:val="center"/>
          </w:tcPr>
          <w:p>
            <w:pPr>
              <w:pStyle w:val="TableContents"/>
              <w:bidi w:val="0"/>
              <w:spacing w:before="0" w:after="283"/>
              <w:jc w:val="left"/>
              <w:rPr/>
            </w:pPr>
            <w:r>
              <w:rPr/>
              <w:t>2238028.70</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10/01/2025</w:t>
            </w:r>
          </w:p>
        </w:tc>
        <w:tc>
          <w:tcPr>
            <w:tcW w:w="1565" w:type="dxa"/>
            <w:tcBorders/>
            <w:vAlign w:val="center"/>
          </w:tcPr>
          <w:p>
            <w:pPr>
              <w:pStyle w:val="TableContents"/>
              <w:bidi w:val="0"/>
              <w:spacing w:before="0" w:after="283"/>
              <w:jc w:val="left"/>
              <w:rPr/>
            </w:pPr>
            <w:r>
              <w:rPr/>
              <w:t>15000</w:t>
            </w:r>
          </w:p>
        </w:tc>
        <w:tc>
          <w:tcPr>
            <w:tcW w:w="1849" w:type="dxa"/>
            <w:tcBorders/>
            <w:vAlign w:val="center"/>
          </w:tcPr>
          <w:p>
            <w:pPr>
              <w:pStyle w:val="TableContents"/>
              <w:bidi w:val="0"/>
              <w:spacing w:before="0" w:after="283"/>
              <w:jc w:val="left"/>
              <w:rPr/>
            </w:pPr>
            <w:r>
              <w:rPr/>
              <w:t>2712864.00</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10/03/2025</w:t>
            </w:r>
          </w:p>
        </w:tc>
        <w:tc>
          <w:tcPr>
            <w:tcW w:w="1565" w:type="dxa"/>
            <w:tcBorders/>
            <w:vAlign w:val="center"/>
          </w:tcPr>
          <w:p>
            <w:pPr>
              <w:pStyle w:val="TableContents"/>
              <w:bidi w:val="0"/>
              <w:spacing w:before="0" w:after="283"/>
              <w:jc w:val="left"/>
              <w:rPr/>
            </w:pPr>
            <w:r>
              <w:rPr/>
              <w:t>5137</w:t>
            </w:r>
          </w:p>
        </w:tc>
        <w:tc>
          <w:tcPr>
            <w:tcW w:w="1849" w:type="dxa"/>
            <w:tcBorders/>
            <w:vAlign w:val="center"/>
          </w:tcPr>
          <w:p>
            <w:pPr>
              <w:pStyle w:val="TableContents"/>
              <w:bidi w:val="0"/>
              <w:spacing w:before="0" w:after="283"/>
              <w:jc w:val="left"/>
              <w:rPr/>
            </w:pPr>
            <w:r>
              <w:rPr/>
              <w:t>978636.51</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10/06/2025</w:t>
            </w:r>
          </w:p>
        </w:tc>
        <w:tc>
          <w:tcPr>
            <w:tcW w:w="1565" w:type="dxa"/>
            <w:tcBorders/>
            <w:vAlign w:val="center"/>
          </w:tcPr>
          <w:p>
            <w:pPr>
              <w:pStyle w:val="TableContents"/>
              <w:bidi w:val="0"/>
              <w:spacing w:before="0" w:after="283"/>
              <w:jc w:val="left"/>
              <w:rPr/>
            </w:pPr>
            <w:r>
              <w:rPr/>
              <w:t>10800</w:t>
            </w:r>
          </w:p>
        </w:tc>
        <w:tc>
          <w:tcPr>
            <w:tcW w:w="1849" w:type="dxa"/>
            <w:tcBorders/>
            <w:vAlign w:val="center"/>
          </w:tcPr>
          <w:p>
            <w:pPr>
              <w:pStyle w:val="TableContents"/>
              <w:bidi w:val="0"/>
              <w:spacing w:before="0" w:after="283"/>
              <w:jc w:val="left"/>
              <w:rPr/>
            </w:pPr>
            <w:r>
              <w:rPr/>
              <w:t>2099959.76</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10/07/2025</w:t>
            </w:r>
          </w:p>
        </w:tc>
        <w:tc>
          <w:tcPr>
            <w:tcW w:w="1565" w:type="dxa"/>
            <w:tcBorders/>
            <w:vAlign w:val="center"/>
          </w:tcPr>
          <w:p>
            <w:pPr>
              <w:pStyle w:val="TableContents"/>
              <w:bidi w:val="0"/>
              <w:spacing w:before="0" w:after="283"/>
              <w:jc w:val="left"/>
              <w:rPr/>
            </w:pPr>
            <w:r>
              <w:rPr/>
              <w:t>21563</w:t>
            </w:r>
          </w:p>
        </w:tc>
        <w:tc>
          <w:tcPr>
            <w:tcW w:w="1849" w:type="dxa"/>
            <w:tcBorders/>
            <w:vAlign w:val="center"/>
          </w:tcPr>
          <w:p>
            <w:pPr>
              <w:pStyle w:val="TableContents"/>
              <w:bidi w:val="0"/>
              <w:spacing w:before="0" w:after="283"/>
              <w:jc w:val="left"/>
              <w:rPr/>
            </w:pPr>
            <w:r>
              <w:rPr/>
              <w:t>4064004.49</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10/20/2025</w:t>
            </w:r>
          </w:p>
        </w:tc>
        <w:tc>
          <w:tcPr>
            <w:tcW w:w="1565" w:type="dxa"/>
            <w:tcBorders/>
            <w:vAlign w:val="center"/>
          </w:tcPr>
          <w:p>
            <w:pPr>
              <w:pStyle w:val="TableContents"/>
              <w:bidi w:val="0"/>
              <w:spacing w:before="0" w:after="283"/>
              <w:jc w:val="left"/>
              <w:rPr/>
            </w:pPr>
            <w:r>
              <w:rPr/>
              <w:t>2739</w:t>
            </w:r>
          </w:p>
        </w:tc>
        <w:tc>
          <w:tcPr>
            <w:tcW w:w="1849" w:type="dxa"/>
            <w:tcBorders/>
            <w:vAlign w:val="center"/>
          </w:tcPr>
          <w:p>
            <w:pPr>
              <w:pStyle w:val="TableContents"/>
              <w:bidi w:val="0"/>
              <w:spacing w:before="0" w:after="283"/>
              <w:jc w:val="left"/>
              <w:rPr/>
            </w:pPr>
            <w:r>
              <w:rPr/>
              <w:t>578443.38</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10/21/2025</w:t>
            </w:r>
          </w:p>
        </w:tc>
        <w:tc>
          <w:tcPr>
            <w:tcW w:w="1565" w:type="dxa"/>
            <w:tcBorders/>
            <w:vAlign w:val="center"/>
          </w:tcPr>
          <w:p>
            <w:pPr>
              <w:pStyle w:val="TableContents"/>
              <w:bidi w:val="0"/>
              <w:spacing w:before="0" w:after="283"/>
              <w:jc w:val="left"/>
              <w:rPr/>
            </w:pPr>
            <w:r>
              <w:rPr/>
              <w:t>19761</w:t>
            </w:r>
          </w:p>
        </w:tc>
        <w:tc>
          <w:tcPr>
            <w:tcW w:w="1849" w:type="dxa"/>
            <w:tcBorders/>
            <w:vAlign w:val="center"/>
          </w:tcPr>
          <w:p>
            <w:pPr>
              <w:pStyle w:val="TableContents"/>
              <w:bidi w:val="0"/>
              <w:spacing w:before="0" w:after="283"/>
              <w:jc w:val="left"/>
              <w:rPr/>
            </w:pPr>
            <w:r>
              <w:rPr/>
              <w:t>4013717.97</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10/27/2025</w:t>
            </w:r>
          </w:p>
        </w:tc>
        <w:tc>
          <w:tcPr>
            <w:tcW w:w="1565" w:type="dxa"/>
            <w:tcBorders/>
            <w:vAlign w:val="center"/>
          </w:tcPr>
          <w:p>
            <w:pPr>
              <w:pStyle w:val="TableContents"/>
              <w:bidi w:val="0"/>
              <w:spacing w:before="0" w:after="283"/>
              <w:jc w:val="left"/>
              <w:rPr/>
            </w:pPr>
            <w:r>
              <w:rPr/>
              <w:t>22500</w:t>
            </w:r>
          </w:p>
        </w:tc>
        <w:tc>
          <w:tcPr>
            <w:tcW w:w="1849" w:type="dxa"/>
            <w:tcBorders/>
            <w:vAlign w:val="center"/>
          </w:tcPr>
          <w:p>
            <w:pPr>
              <w:pStyle w:val="TableContents"/>
              <w:bidi w:val="0"/>
              <w:spacing w:before="0" w:after="283"/>
              <w:jc w:val="left"/>
              <w:rPr/>
            </w:pPr>
            <w:r>
              <w:rPr/>
              <w:t>4966173.00</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10/29/2025</w:t>
            </w:r>
          </w:p>
        </w:tc>
        <w:tc>
          <w:tcPr>
            <w:tcW w:w="1565" w:type="dxa"/>
            <w:tcBorders/>
            <w:vAlign w:val="center"/>
          </w:tcPr>
          <w:p>
            <w:pPr>
              <w:pStyle w:val="TableContents"/>
              <w:bidi w:val="0"/>
              <w:spacing w:before="0" w:after="283"/>
              <w:jc w:val="left"/>
              <w:rPr/>
            </w:pPr>
            <w:r>
              <w:rPr/>
              <w:t>11898</w:t>
            </w:r>
          </w:p>
        </w:tc>
        <w:tc>
          <w:tcPr>
            <w:tcW w:w="1849" w:type="dxa"/>
            <w:tcBorders/>
            <w:vAlign w:val="center"/>
          </w:tcPr>
          <w:p>
            <w:pPr>
              <w:pStyle w:val="TableContents"/>
              <w:bidi w:val="0"/>
              <w:spacing w:before="0" w:after="283"/>
              <w:jc w:val="left"/>
              <w:rPr/>
            </w:pPr>
            <w:r>
              <w:rPr/>
              <w:t>2742819.76</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10/30/2025</w:t>
            </w:r>
          </w:p>
        </w:tc>
        <w:tc>
          <w:tcPr>
            <w:tcW w:w="1565" w:type="dxa"/>
            <w:tcBorders/>
            <w:vAlign w:val="center"/>
          </w:tcPr>
          <w:p>
            <w:pPr>
              <w:pStyle w:val="TableContents"/>
              <w:bidi w:val="0"/>
              <w:spacing w:before="0" w:after="283"/>
              <w:jc w:val="left"/>
              <w:rPr/>
            </w:pPr>
            <w:r>
              <w:rPr/>
              <w:t>10602</w:t>
            </w:r>
          </w:p>
        </w:tc>
        <w:tc>
          <w:tcPr>
            <w:tcW w:w="1849" w:type="dxa"/>
            <w:tcBorders/>
            <w:vAlign w:val="center"/>
          </w:tcPr>
          <w:p>
            <w:pPr>
              <w:pStyle w:val="TableContents"/>
              <w:bidi w:val="0"/>
              <w:spacing w:before="0" w:after="283"/>
              <w:jc w:val="left"/>
              <w:rPr/>
            </w:pPr>
            <w:r>
              <w:rPr/>
              <w:t>2387869.38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0"/>
              <w:jc w:val="left"/>
              <w:rPr/>
            </w:pPr>
            <w:r>
              <w:rPr/>
              <w:t>The shares covered by this filing are being sold under the Mehrotra Family Trust dtd 04/29/1997.</w:t>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11/06/2025</w:t>
            </w:r>
          </w:p>
        </w:tc>
      </w:tr>
      <w:tr>
        <w:trPr/>
        <w:tc>
          <w:tcPr>
            <w:tcW w:w="4423" w:type="dxa"/>
            <w:tcBorders/>
            <w:vAlign w:val="center"/>
          </w:tcPr>
          <w:p>
            <w:pPr>
              <w:pStyle w:val="TableContents"/>
              <w:bidi w:val="0"/>
              <w:spacing w:before="0" w:after="283"/>
              <w:jc w:val="left"/>
              <w:rPr/>
            </w:pPr>
            <w:r>
              <w:rPr/>
              <w:t>Date of Plan Adoption or Giving of Instruction, If Relying on Rule 10b5-1</w:t>
            </w:r>
          </w:p>
        </w:tc>
        <w:tc>
          <w:tcPr>
            <w:tcW w:w="5782"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4748</Characters>
  <CharactersWithSpaces>5633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