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Micron Technology</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8000 S Federal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208-368-4385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S. Arnzen</w:t>
      </w:r>
    </w:p>
    <w:p>
      <w:pPr>
        <w:spacing w:after="0" w:line="44" w:lineRule="exact"/>
        <w:rPr>
          <w:sz w:val="24"/>
          <w:szCs w:val="24"/>
          <w:color w:val="auto"/>
        </w:rPr>
      </w:pPr>
    </w:p>
    <w:p>
      <w:pPr>
        <w:sectPr>
          <w:pgSz w:w="11900" w:h="16838" w:orient="portrait"/>
          <w:cols w:equalWidth="0" w:num="2">
            <w:col w:w="7840" w:space="720"/>
            <w:col w:w="2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Merrill Lynch, Pierce, Fenner &amp; Smith, Inc 225 N 9th, Suite 700 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15000</w:t>
            </w: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4155000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1125509261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579"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7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10/13/2023 Stock Bonus</w:t>
      </w:r>
      <w:r>
        <w:rPr>
          <w:sz w:val="20"/>
          <w:szCs w:val="20"/>
          <w:color w:val="auto"/>
        </w:rPr>
        <w:tab/>
      </w:r>
      <w:r>
        <w:rPr>
          <w:rFonts w:ascii="Times New Roman" w:cs="Times New Roman" w:eastAsia="Times New Roman" w:hAnsi="Times New Roman"/>
          <w:sz w:val="22"/>
          <w:szCs w:val="22"/>
          <w:color w:val="auto"/>
        </w:rPr>
        <w:t xml:space="preserve">Micron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10/13/2024 No Payment</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April S. Arnzen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Micron Technology,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09/30/2025 15000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2460000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12/22/2025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10/17/2024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2025-12-22T16:52:11Z</dcterms:created>
  <dcterms:modified xsi:type="dcterms:W3CDTF">2025-12-22T16:52:11Z</dcterms:modified>
</cp:coreProperties>
</file>