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3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Current Report Pursuant to Section 13 or 15(d) of</w:t>
      </w:r>
    </w:p>
    <w:p>
      <w:pPr>
        <w:ind w:left="222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0"/>
        <w:spacing w:after="0"/>
        <w:tabs>
          <w:tab w:leader="none" w:pos="578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January 26, 1996</w:t>
      </w:r>
    </w:p>
    <w:p>
      <w:pPr>
        <w:spacing w:after="0" w:line="4" w:lineRule="exact"/>
        <w:rPr>
          <w:sz w:val="24"/>
          <w:szCs w:val="24"/>
          <w:color w:val="auto"/>
        </w:r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226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Delaware</w:t>
            </w:r>
          </w:p>
        </w:tc>
        <w:tc>
          <w:tcPr>
            <w:tcW w:w="264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1-10658</w:t>
            </w:r>
          </w:p>
        </w:tc>
        <w:tc>
          <w:tcPr>
            <w:tcW w:w="27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75-1618004</w:t>
            </w:r>
          </w:p>
        </w:tc>
      </w:tr>
      <w:tr>
        <w:trPr>
          <w:trHeight w:val="203"/>
        </w:trPr>
        <w:tc>
          <w:tcPr>
            <w:tcW w:w="2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w:t>
            </w:r>
          </w:p>
        </w:tc>
        <w:tc>
          <w:tcPr>
            <w:tcW w:w="2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(State or other</w:t>
            </w:r>
          </w:p>
        </w:tc>
        <w:tc>
          <w:tcPr>
            <w:tcW w:w="2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(Commission</w:t>
            </w:r>
          </w:p>
        </w:tc>
        <w:tc>
          <w:tcPr>
            <w:tcW w:w="27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jurisdiction of</w:t>
            </w:r>
          </w:p>
        </w:tc>
        <w:tc>
          <w:tcPr>
            <w:tcW w:w="26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File Number)</w:t>
            </w: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203"/>
        </w:trPr>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incorporation)</w:t>
            </w:r>
          </w:p>
        </w:tc>
        <w:tc>
          <w:tcPr>
            <w:tcW w:w="2640" w:type="dxa"/>
            <w:vAlign w:val="bottom"/>
          </w:tcPr>
          <w:p>
            <w:pPr>
              <w:spacing w:after="0"/>
              <w:rPr>
                <w:sz w:val="17"/>
                <w:szCs w:val="17"/>
                <w:color w:val="auto"/>
              </w:rPr>
            </w:pPr>
          </w:p>
        </w:tc>
        <w:tc>
          <w:tcPr>
            <w:tcW w:w="2780" w:type="dxa"/>
            <w:vAlign w:val="bottom"/>
          </w:tcPr>
          <w:p>
            <w:pPr>
              <w:spacing w:after="0"/>
              <w:rPr>
                <w:sz w:val="17"/>
                <w:szCs w:val="17"/>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5740" w:type="dxa"/>
            <w:vAlign w:val="bottom"/>
          </w:tcPr>
          <w:p>
            <w:pPr>
              <w:spacing w:after="0"/>
              <w:rPr>
                <w:sz w:val="20"/>
                <w:szCs w:val="20"/>
                <w:color w:val="auto"/>
              </w:rPr>
            </w:pPr>
            <w:r>
              <w:rPr>
                <w:rFonts w:ascii="Courier New" w:cs="Courier New" w:eastAsia="Courier New" w:hAnsi="Courier New"/>
                <w:sz w:val="18"/>
                <w:szCs w:val="18"/>
                <w:color w:val="auto"/>
              </w:rPr>
              <w:t>8000 South Federal Way, P.O. Box 6, Boise, Idaho</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83707-0006</w:t>
            </w:r>
          </w:p>
        </w:tc>
      </w:tr>
    </w:tbl>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4"/>
          <w:szCs w:val="24"/>
          <w:color w:val="auto"/>
        </w:rPr>
      </w:pPr>
    </w:p>
    <w:p>
      <w:pPr>
        <w:ind w:left="320"/>
        <w:spacing w:after="0"/>
        <w:tabs>
          <w:tab w:leader="none" w:pos="67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720"/>
        <w:spacing w:after="0"/>
        <w:rPr>
          <w:sz w:val="20"/>
          <w:szCs w:val="20"/>
          <w:color w:val="auto"/>
        </w:rPr>
      </w:pPr>
      <w:r>
        <w:rPr>
          <w:rFonts w:ascii="Courier New" w:cs="Courier New" w:eastAsia="Courier New" w:hAnsi="Courier New"/>
          <w:sz w:val="18"/>
          <w:szCs w:val="18"/>
          <w:color w:val="auto"/>
        </w:rPr>
        <w:t>(208) 368-4000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480" w:space="120"/>
            <w:col w:w="4619"/>
          </w:cols>
          <w:pgMar w:left="240" w:top="244"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3039" w:firstLine="527"/>
        <w:spacing w:after="0" w:line="290" w:lineRule="auto"/>
        <w:rPr>
          <w:sz w:val="20"/>
          <w:szCs w:val="20"/>
          <w:color w:val="auto"/>
        </w:rPr>
      </w:pPr>
      <w:r>
        <w:rPr>
          <w:rFonts w:ascii="Courier New" w:cs="Courier New" w:eastAsia="Courier New" w:hAnsi="Courier New"/>
          <w:sz w:val="16"/>
          <w:szCs w:val="16"/>
          <w:color w:val="auto"/>
        </w:rPr>
        <w:t>See following press release, dated January 26, 1996, announcing certain changes in the directors and officers of the Company.</w:t>
      </w:r>
    </w:p>
    <w:p>
      <w:pPr>
        <w:spacing w:after="0" w:line="16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6"/>
          <w:szCs w:val="16"/>
          <w:color w:val="auto"/>
        </w:rPr>
        <w:t>Kipp Bedard</w:t>
      </w:r>
    </w:p>
    <w:p>
      <w:pPr>
        <w:ind w:left="1060"/>
        <w:spacing w:after="0" w:line="238" w:lineRule="auto"/>
        <w:rPr>
          <w:sz w:val="20"/>
          <w:szCs w:val="20"/>
          <w:color w:val="auto"/>
        </w:rPr>
      </w:pPr>
      <w:r>
        <w:rPr>
          <w:rFonts w:ascii="Courier New" w:cs="Courier New" w:eastAsia="Courier New" w:hAnsi="Courier New"/>
          <w:sz w:val="18"/>
          <w:szCs w:val="18"/>
          <w:color w:val="auto"/>
        </w:rPr>
        <w:t>Micron Technology, Inc.</w:t>
      </w:r>
    </w:p>
    <w:p>
      <w:pPr>
        <w:ind w:left="1700" w:hanging="63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368-4400</w:t>
      </w:r>
    </w:p>
    <w:p>
      <w:pPr>
        <w:spacing w:after="0" w:line="3" w:lineRule="exact"/>
        <w:rPr>
          <w:rFonts w:ascii="Courier New" w:cs="Courier New" w:eastAsia="Courier New" w:hAnsi="Courier New"/>
          <w:sz w:val="18"/>
          <w:szCs w:val="18"/>
          <w:color w:val="auto"/>
        </w:rPr>
      </w:pPr>
    </w:p>
    <w:p>
      <w:pPr>
        <w:ind w:left="1060"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Web site URL Fax-on-demand: 800-239-0337</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MICRON TECHNOLOGY, INC., ANNOUNCES</w:t>
      </w:r>
    </w:p>
    <w:p>
      <w:pPr>
        <w:ind w:left="1900"/>
        <w:spacing w:after="0" w:line="238" w:lineRule="auto"/>
        <w:rPr>
          <w:sz w:val="20"/>
          <w:szCs w:val="20"/>
          <w:color w:val="auto"/>
        </w:rPr>
      </w:pPr>
      <w:r>
        <w:rPr>
          <w:rFonts w:ascii="Courier New" w:cs="Courier New" w:eastAsia="Courier New" w:hAnsi="Courier New"/>
          <w:sz w:val="18"/>
          <w:szCs w:val="18"/>
          <w:color w:val="auto"/>
        </w:rPr>
        <w:t>REAPPOINTMENT OF STEVE APPLETON</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Boise, Idaho, January 26,</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1996 -- Micron</w:t>
            </w:r>
          </w:p>
        </w:tc>
        <w:tc>
          <w:tcPr>
            <w:tcW w:w="3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Technology Inc., today</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announced the reappointment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Steve Appleton</w:t>
            </w:r>
          </w:p>
        </w:tc>
        <w:tc>
          <w:tcPr>
            <w:tcW w:w="3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as Chairman, Chief Executive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Officer, and President.</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Steve</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Appleton said,</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overwhelming support from</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 management team and</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Board of Directors has</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caused me to reconsider</w:t>
            </w:r>
          </w:p>
        </w:tc>
      </w:tr>
      <w:tr>
        <w:trPr>
          <w:trHeight w:val="203"/>
        </w:trPr>
        <w:tc>
          <w:tcPr>
            <w:tcW w:w="4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my resignation. I am very proud to be part of</w:t>
            </w:r>
          </w:p>
        </w:tc>
        <w:tc>
          <w:tcPr>
            <w:tcW w:w="3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 team so dedicated to the</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continuing success of Micron."</w:t>
      </w:r>
    </w:p>
    <w:p>
      <w:pPr>
        <w:spacing w:after="0" w:line="207"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Tyler Lowrey will resume his role as Vice Chairman and assume the role of Chief Operations Officer. Tyler Lowrey said, "Steve and I have always worked well as a team. We complement each other well, with my technical perspective and Steve's business and financial expertise. We are glad to have Steve back."</w:t>
      </w:r>
    </w:p>
    <w:p>
      <w:pPr>
        <w:spacing w:after="0" w:line="209"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Ed Heitzeberg resigned from the Company's Board of Directors effective immediately and will assume the role of Senior Vice President of Design, Product Engineering and Quality Assurance.</w:t>
      </w:r>
    </w:p>
    <w:p>
      <w:pPr>
        <w:spacing w:after="0" w:line="209"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Speaking on behalf of the Board of Directors, J.R. Simplot said, "Steve Appleton has the unanimous support of the Board of Directors. We are confident that all of us together will provide the leadership needed to continue building the Company."</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Micron Technology, Inc., and its subsidiaries manufacture and market DRAMs, very fast SRAMs, other semiconductor components, board-level products, and personal computer systems. Micron's common stock is traded on the New York Stock Exchange (NYSE) under the symbol MU.</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2, 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Wilbur G. Stover, Jr.</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of Finance</w:t>
      </w:r>
    </w:p>
    <w:p>
      <w:pPr>
        <w:spacing w:after="0" w:line="238" w:lineRule="auto"/>
        <w:rPr>
          <w:sz w:val="20"/>
          <w:szCs w:val="20"/>
          <w:color w:val="auto"/>
        </w:rPr>
      </w:pPr>
      <w:r>
        <w:rPr>
          <w:rFonts w:ascii="Courier New" w:cs="Courier New" w:eastAsia="Courier New" w:hAnsi="Courier New"/>
          <w:sz w:val="18"/>
          <w:szCs w:val="18"/>
          <w:color w:val="auto"/>
        </w:rPr>
        <w:t>and Administration and Chief</w:t>
      </w:r>
    </w:p>
    <w:p>
      <w:pPr>
        <w:spacing w:after="0"/>
        <w:rPr>
          <w:sz w:val="20"/>
          <w:szCs w:val="20"/>
          <w:color w:val="auto"/>
        </w:rPr>
      </w:pPr>
      <w:r>
        <w:rPr>
          <w:rFonts w:ascii="Courier New" w:cs="Courier New" w:eastAsia="Courier New" w:hAnsi="Courier New"/>
          <w:sz w:val="18"/>
          <w:szCs w:val="18"/>
          <w:color w:val="auto"/>
        </w:rPr>
        <w:t>Financial Officer</w:t>
      </w:r>
    </w:p>
    <w:sectPr>
      <w:pgSz w:w="11900" w:h="16838" w:orient="portrait"/>
      <w:cols w:equalWidth="0" w:num="2">
        <w:col w:w="3500" w:space="720"/>
        <w:col w:w="599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0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2019-12-13T13:14:32Z</dcterms:created>
  <dcterms:modified xsi:type="dcterms:W3CDTF">2019-12-13T13:14:32Z</dcterms:modified>
</cp:coreProperties>
</file>