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22500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4953879.00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1122466035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10/06/2025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10/13/2024 RSU/PSU Release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22500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10/13/2024 N/A</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09/05/2025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981201.75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09/10/2025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1054374.75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09/11/2025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1142031.75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09/15/2025 181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28967.24</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09/16/2025 7319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1158533.29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09/18/2025 1202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204553.72</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13798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2238028.70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2712864.00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10/03/2025 5137</w:t>
            </w:r>
          </w:p>
        </w:tc>
        <w:tc>
          <w:tcPr>
            <w:tcW w:w="800" w:type="dxa"/>
            <w:vAlign w:val="bottom"/>
          </w:tcPr>
          <w:p>
            <w:pPr>
              <w:spacing w:after="0"/>
              <w:rPr>
                <w:sz w:val="22"/>
                <w:szCs w:val="22"/>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978636.51</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10/06/2025 9863</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1912398.22</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10/06/2025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0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2025-10-06T15:21:43Z</dcterms:created>
  <dcterms:modified xsi:type="dcterms:W3CDTF">2025-10-06T15:21:43Z</dcterms:modified>
</cp:coreProperties>
</file>