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245"/>
          </w:cols>
          <w:pgMar w:left="460" w:top="219" w:right="4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40" w:type="dxa"/>
            <w:vAlign w:val="bottom"/>
            <w:gridSpan w:val="5"/>
            <w:vMerge w:val="continue"/>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83716</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0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3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511.91</w:t>
            </w:r>
            <w:r>
              <w:rPr>
                <w:rFonts w:ascii="Times New Roman" w:cs="Times New Roman" w:eastAsia="Times New Roman" w:hAnsi="Times New Roman"/>
                <w:sz w:val="22"/>
                <w:szCs w:val="22"/>
                <w:color w:val="008000"/>
                <w:w w:val="95"/>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464,000</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514.41</w:t>
            </w:r>
            <w:r>
              <w:rPr>
                <w:rFonts w:ascii="Times New Roman" w:cs="Times New Roman" w:eastAsia="Times New Roman" w:hAnsi="Times New Roman"/>
                <w:sz w:val="22"/>
                <w:szCs w:val="22"/>
                <w:color w:val="008000"/>
                <w:w w:val="95"/>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463,729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516.04</w:t>
            </w:r>
            <w:r>
              <w:rPr>
                <w:rFonts w:ascii="Times New Roman" w:cs="Times New Roman" w:eastAsia="Times New Roman" w:hAnsi="Times New Roman"/>
                <w:sz w:val="22"/>
                <w:szCs w:val="22"/>
                <w:color w:val="008000"/>
                <w:w w:val="95"/>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463,542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516.62</w:t>
            </w:r>
            <w:r>
              <w:rPr>
                <w:rFonts w:ascii="Times New Roman" w:cs="Times New Roman" w:eastAsia="Times New Roman" w:hAnsi="Times New Roman"/>
                <w:sz w:val="22"/>
                <w:szCs w:val="22"/>
                <w:color w:val="008000"/>
                <w:w w:val="95"/>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463,305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518.52</w:t>
            </w:r>
            <w:r>
              <w:rPr>
                <w:rFonts w:ascii="Times New Roman" w:cs="Times New Roman" w:eastAsia="Times New Roman" w:hAnsi="Times New Roman"/>
                <w:sz w:val="22"/>
                <w:szCs w:val="22"/>
                <w:color w:val="008000"/>
                <w:w w:val="95"/>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463,092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519.72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462,985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524.19</w:t>
            </w:r>
            <w:r>
              <w:rPr>
                <w:rFonts w:ascii="Times New Roman" w:cs="Times New Roman" w:eastAsia="Times New Roman" w:hAnsi="Times New Roman"/>
                <w:sz w:val="22"/>
                <w:szCs w:val="22"/>
                <w:color w:val="008000"/>
                <w:w w:val="95"/>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462,749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525.36</w:t>
            </w:r>
            <w:r>
              <w:rPr>
                <w:rFonts w:ascii="Times New Roman" w:cs="Times New Roman" w:eastAsia="Times New Roman" w:hAnsi="Times New Roman"/>
                <w:sz w:val="22"/>
                <w:szCs w:val="22"/>
                <w:color w:val="008000"/>
                <w:w w:val="95"/>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462,355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526.72</w:t>
            </w:r>
            <w:r>
              <w:rPr>
                <w:rFonts w:ascii="Times New Roman" w:cs="Times New Roman" w:eastAsia="Times New Roman" w:hAnsi="Times New Roman"/>
                <w:sz w:val="22"/>
                <w:szCs w:val="22"/>
                <w:color w:val="008000"/>
                <w:w w:val="91"/>
                <w:vertAlign w:val="superscript"/>
              </w:rPr>
              <w:t>(10)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462,131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527.63</w:t>
            </w:r>
            <w:r>
              <w:rPr>
                <w:rFonts w:ascii="Times New Roman" w:cs="Times New Roman" w:eastAsia="Times New Roman" w:hAnsi="Times New Roman"/>
                <w:sz w:val="22"/>
                <w:szCs w:val="22"/>
                <w:color w:val="008000"/>
                <w:w w:val="91"/>
                <w:vertAlign w:val="superscript"/>
              </w:rPr>
              <w:t>(11)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461,529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1,193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529.05</w:t>
            </w:r>
            <w:r>
              <w:rPr>
                <w:rFonts w:ascii="Times New Roman" w:cs="Times New Roman" w:eastAsia="Times New Roman" w:hAnsi="Times New Roman"/>
                <w:sz w:val="22"/>
                <w:szCs w:val="22"/>
                <w:color w:val="008000"/>
                <w:w w:val="91"/>
                <w:vertAlign w:val="superscript"/>
              </w:rPr>
              <w:t>(12)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460,336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2,227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529.92</w:t>
            </w:r>
            <w:r>
              <w:rPr>
                <w:rFonts w:ascii="Times New Roman" w:cs="Times New Roman" w:eastAsia="Times New Roman" w:hAnsi="Times New Roman"/>
                <w:sz w:val="22"/>
                <w:szCs w:val="22"/>
                <w:color w:val="008000"/>
                <w:w w:val="91"/>
                <w:vertAlign w:val="superscript"/>
              </w:rPr>
              <w:t>(13)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458,109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3,184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530.84</w:t>
            </w:r>
            <w:r>
              <w:rPr>
                <w:rFonts w:ascii="Times New Roman" w:cs="Times New Roman" w:eastAsia="Times New Roman" w:hAnsi="Times New Roman"/>
                <w:sz w:val="22"/>
                <w:szCs w:val="22"/>
                <w:color w:val="008000"/>
                <w:w w:val="91"/>
                <w:vertAlign w:val="superscript"/>
              </w:rPr>
              <w:t>(14)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454,925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2,766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531.97</w:t>
            </w:r>
            <w:r>
              <w:rPr>
                <w:rFonts w:ascii="Times New Roman" w:cs="Times New Roman" w:eastAsia="Times New Roman" w:hAnsi="Times New Roman"/>
                <w:sz w:val="22"/>
                <w:szCs w:val="22"/>
                <w:color w:val="008000"/>
                <w:w w:val="91"/>
                <w:vertAlign w:val="superscript"/>
              </w:rPr>
              <w:t>(15)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452,159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1,649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532.89</w:t>
            </w:r>
            <w:r>
              <w:rPr>
                <w:rFonts w:ascii="Times New Roman" w:cs="Times New Roman" w:eastAsia="Times New Roman" w:hAnsi="Times New Roman"/>
                <w:sz w:val="22"/>
                <w:szCs w:val="22"/>
                <w:color w:val="008000"/>
                <w:w w:val="91"/>
                <w:vertAlign w:val="superscript"/>
              </w:rPr>
              <w:t>(16)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450,510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534.06</w:t>
            </w:r>
            <w:r>
              <w:rPr>
                <w:rFonts w:ascii="Times New Roman" w:cs="Times New Roman" w:eastAsia="Times New Roman" w:hAnsi="Times New Roman"/>
                <w:sz w:val="22"/>
                <w:szCs w:val="22"/>
                <w:color w:val="008000"/>
                <w:w w:val="91"/>
                <w:vertAlign w:val="superscript"/>
              </w:rPr>
              <w:t>(17)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449,579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534.92</w:t>
            </w:r>
            <w:r>
              <w:rPr>
                <w:rFonts w:ascii="Times New Roman" w:cs="Times New Roman" w:eastAsia="Times New Roman" w:hAnsi="Times New Roman"/>
                <w:sz w:val="22"/>
                <w:szCs w:val="22"/>
                <w:color w:val="008000"/>
                <w:w w:val="91"/>
                <w:vertAlign w:val="superscript"/>
              </w:rPr>
              <w:t>(18)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448,463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1,075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536.08</w:t>
            </w:r>
            <w:r>
              <w:rPr>
                <w:rFonts w:ascii="Times New Roman" w:cs="Times New Roman" w:eastAsia="Times New Roman" w:hAnsi="Times New Roman"/>
                <w:sz w:val="22"/>
                <w:szCs w:val="22"/>
                <w:color w:val="008000"/>
                <w:w w:val="91"/>
                <w:vertAlign w:val="superscript"/>
              </w:rPr>
              <w:t>(19)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447,388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537.21</w:t>
            </w:r>
            <w:r>
              <w:rPr>
                <w:rFonts w:ascii="Times New Roman" w:cs="Times New Roman" w:eastAsia="Times New Roman" w:hAnsi="Times New Roman"/>
                <w:sz w:val="22"/>
                <w:szCs w:val="22"/>
                <w:color w:val="008000"/>
                <w:w w:val="91"/>
                <w:vertAlign w:val="superscript"/>
              </w:rPr>
              <w:t>(20)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446,643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1,632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538.45</w:t>
            </w:r>
            <w:r>
              <w:rPr>
                <w:rFonts w:ascii="Times New Roman" w:cs="Times New Roman" w:eastAsia="Times New Roman" w:hAnsi="Times New Roman"/>
                <w:sz w:val="22"/>
                <w:szCs w:val="22"/>
                <w:color w:val="008000"/>
                <w:w w:val="91"/>
                <w:vertAlign w:val="superscript"/>
              </w:rPr>
              <w:t>(21)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445,011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3,538</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539.28</w:t>
            </w:r>
            <w:r>
              <w:rPr>
                <w:rFonts w:ascii="Times New Roman" w:cs="Times New Roman" w:eastAsia="Times New Roman" w:hAnsi="Times New Roman"/>
                <w:sz w:val="22"/>
                <w:szCs w:val="22"/>
                <w:color w:val="008000"/>
                <w:w w:val="91"/>
                <w:vertAlign w:val="superscript"/>
              </w:rPr>
              <w:t>(22)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441,473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2,870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540.3</w:t>
            </w:r>
            <w:r>
              <w:rPr>
                <w:rFonts w:ascii="Times New Roman" w:cs="Times New Roman" w:eastAsia="Times New Roman" w:hAnsi="Times New Roman"/>
                <w:sz w:val="22"/>
                <w:szCs w:val="22"/>
                <w:color w:val="008000"/>
                <w:w w:val="91"/>
                <w:vertAlign w:val="superscript"/>
              </w:rPr>
              <w:t>(23)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438,603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7,854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541.44</w:t>
            </w:r>
            <w:r>
              <w:rPr>
                <w:rFonts w:ascii="Times New Roman" w:cs="Times New Roman" w:eastAsia="Times New Roman" w:hAnsi="Times New Roman"/>
                <w:sz w:val="22"/>
                <w:szCs w:val="22"/>
                <w:color w:val="008000"/>
                <w:w w:val="91"/>
                <w:vertAlign w:val="superscript"/>
              </w:rPr>
              <w:t>(24)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430,749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4,026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542.24</w:t>
            </w:r>
            <w:r>
              <w:rPr>
                <w:rFonts w:ascii="Times New Roman" w:cs="Times New Roman" w:eastAsia="Times New Roman" w:hAnsi="Times New Roman"/>
                <w:sz w:val="22"/>
                <w:szCs w:val="22"/>
                <w:color w:val="008000"/>
                <w:w w:val="91"/>
                <w:vertAlign w:val="superscript"/>
              </w:rPr>
              <w:t>(25)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426,723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1,439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543.22</w:t>
            </w:r>
            <w:r>
              <w:rPr>
                <w:rFonts w:ascii="Times New Roman" w:cs="Times New Roman" w:eastAsia="Times New Roman" w:hAnsi="Times New Roman"/>
                <w:sz w:val="22"/>
                <w:szCs w:val="22"/>
                <w:color w:val="008000"/>
                <w:w w:val="91"/>
                <w:vertAlign w:val="superscript"/>
              </w:rPr>
              <w:t>(26)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425,284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544.58</w:t>
            </w:r>
            <w:r>
              <w:rPr>
                <w:rFonts w:ascii="Times New Roman" w:cs="Times New Roman" w:eastAsia="Times New Roman" w:hAnsi="Times New Roman"/>
                <w:sz w:val="22"/>
                <w:szCs w:val="22"/>
                <w:color w:val="008000"/>
                <w:w w:val="91"/>
                <w:vertAlign w:val="superscript"/>
              </w:rPr>
              <w:t>(27)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424,612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24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gridSpan w:val="2"/>
          </w:tcPr>
          <w:p>
            <w:pPr>
              <w:jc w:val="center"/>
              <w:ind w:left="856"/>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109</w:t>
            </w:r>
          </w:p>
        </w:tc>
        <w:tc>
          <w:tcPr>
            <w:tcW w:w="6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545.39</w:t>
            </w:r>
          </w:p>
        </w:tc>
        <w:tc>
          <w:tcPr>
            <w:tcW w:w="11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424,503</w:t>
            </w:r>
          </w:p>
        </w:tc>
        <w:tc>
          <w:tcPr>
            <w:tcW w:w="920" w:type="dxa"/>
            <w:vAlign w:val="bottom"/>
            <w:tcBorders>
              <w:bottom w:val="single" w:sz="8" w:color="808080"/>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2923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292354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607,075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Borders>
              <w:bottom w:val="single" w:sz="8" w:color="2C2C2C"/>
            </w:tcBorders>
            <w:gridSpan w:val="3"/>
          </w:tcPr>
          <w:p>
            <w:pPr>
              <w:ind w:left="20"/>
              <w:spacing w:after="0" w:line="320" w:lineRule="exact"/>
              <w:rPr>
                <w:sz w:val="20"/>
                <w:szCs w:val="20"/>
                <w:color w:val="auto"/>
              </w:rPr>
            </w:pPr>
            <w:r>
              <w:rPr>
                <w:rFonts w:ascii="Times New Roman" w:cs="Times New Roman" w:eastAsia="Times New Roman" w:hAnsi="Times New Roman"/>
                <w:sz w:val="34"/>
                <w:szCs w:val="34"/>
                <w:color w:val="0000FF"/>
                <w:w w:val="97"/>
                <w:vertAlign w:val="subscript"/>
              </w:rPr>
              <w:t>GRAT</w:t>
            </w:r>
            <w:r>
              <w:rPr>
                <w:rFonts w:ascii="Times New Roman" w:cs="Times New Roman" w:eastAsia="Times New Roman" w:hAnsi="Times New Roman"/>
                <w:sz w:val="11"/>
                <w:szCs w:val="11"/>
                <w:color w:val="008000"/>
                <w:w w:val="97"/>
              </w:rPr>
              <w:t>(28)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30, 2026.</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$511.59 to $512.00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held reflects the transfers, on February 12, 2026 and April 28, 2026, of an aggregate of 67,925 shares of Common Stock from a grantor retained annuity trust to a revocable trust. Both trusts are the benefit of the Reporting Person and his family.</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$513.99 to $514.80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$515.425 to $516.255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$516.60 to $517.105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$517.89 to $518.81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$523.985 to $524.935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$525.01 to $525.87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$526.175 to $527.05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$527.23 to $528.155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$528.36 to $529.34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$529.395 to $530.38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$530.42 to $531.40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$531.465 to $532.355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$532.51 to $533.50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$533.615 to $534.52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$534.625 to $535.405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$535.63 to $536.53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$536.79 to $537.76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$537.825 to $538.80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$538.83 to $539.82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$539.845 to $540.83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$540.85 to $541.845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$541.86 to $542.84 per share, inclusive. The Reporting Person undertakes to provide to the Issuer, any security holder of the Issuer, or to the staff of the Securities and Exchange Commission, upon request, full information regarding the number of shares sold at each</w:t>
      </w:r>
    </w:p>
    <w:p>
      <w:pPr>
        <w:sectPr>
          <w:pgSz w:w="11900" w:h="16883" w:orient="portrait"/>
          <w:cols w:equalWidth="0" w:num="1">
            <w:col w:w="11080"/>
          </w:cols>
          <w:pgMar w:left="460" w:top="191" w:right="3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w:t>
      </w:r>
    </w:p>
    <w:p>
      <w:pPr>
        <w:spacing w:after="0" w:line="50" w:lineRule="exact"/>
        <w:rPr>
          <w:sz w:val="20"/>
          <w:szCs w:val="20"/>
          <w:color w:val="auto"/>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$542.87 to $543.6525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$544.09 to $545.00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2026-05-05T18:31:20Z</dcterms:created>
  <dcterms:modified xsi:type="dcterms:W3CDTF">2026-05-05T18:31:20Z</dcterms:modified>
</cp:coreProperties>
</file>